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right" w:pos="9216" w:leader="none"/>
        </w:tabs>
        <w:jc w:val="both"/>
        <w:rPr/>
      </w:pPr>
      <w:r>
        <mc:AlternateContent>
          <mc:Choice Requires="wps">
            <w:drawing>
              <wp:anchor behindDoc="0" distT="0" distB="0" distL="114300" distR="114300" simplePos="0" locked="0" layoutInCell="1" allowOverlap="1" relativeHeight="3">
                <wp:simplePos x="0" y="0"/>
                <wp:positionH relativeFrom="column">
                  <wp:posOffset>635</wp:posOffset>
                </wp:positionH>
                <wp:positionV relativeFrom="paragraph">
                  <wp:posOffset>635</wp:posOffset>
                </wp:positionV>
                <wp:extent cx="4445" cy="4445"/>
                <wp:effectExtent l="0" t="0" r="0" b="0"/>
                <wp:wrapNone/>
                <wp:docPr id="1" name=""/>
                <a:graphic xmlns:a="http://schemas.openxmlformats.org/drawingml/2006/main">
                  <a:graphicData uri="http://schemas.microsoft.com/office/word/2010/wordprocessingShape">
                    <wps:wsp>
                      <wps:cNvSpPr/>
                      <wps:spPr>
                        <a:xfrm>
                          <a:off x="0" y="0"/>
                          <a:ext cx="2520" cy="2520"/>
                        </a:xfrm>
                        <a:custGeom>
                          <a:avLst/>
                          <a:gdLst/>
                          <a:ahLst/>
                          <a:rect l="0" t="0" r="r" b="b"/>
                          <a:pathLst>
                            <a:path w="7" h="7">
                              <a:moveTo>
                                <a:pt x="3" y="1"/>
                              </a:moveTo>
                              <a:cubicBezTo>
                                <a:pt x="3" y="1"/>
                                <a:pt x="3" y="1"/>
                                <a:pt x="3" y="0"/>
                              </a:cubicBezTo>
                              <a:cubicBezTo>
                                <a:pt x="2" y="0"/>
                                <a:pt x="2" y="0"/>
                                <a:pt x="2" y="0"/>
                              </a:cubicBezTo>
                              <a:cubicBezTo>
                                <a:pt x="1" y="0"/>
                                <a:pt x="1" y="0"/>
                                <a:pt x="1" y="1"/>
                              </a:cubicBezTo>
                              <a:lnTo>
                                <a:pt x="0" y="1"/>
                              </a:lnTo>
                              <a:cubicBezTo>
                                <a:pt x="0" y="2"/>
                                <a:pt x="0" y="2"/>
                                <a:pt x="0" y="2"/>
                              </a:cubicBezTo>
                              <a:lnTo>
                                <a:pt x="3" y="6"/>
                              </a:lnTo>
                              <a:lnTo>
                                <a:pt x="6" y="2"/>
                              </a:lnTo>
                              <a:cubicBezTo>
                                <a:pt x="6" y="2"/>
                                <a:pt x="6" y="2"/>
                                <a:pt x="6" y="1"/>
                              </a:cubicBezTo>
                              <a:lnTo>
                                <a:pt x="5" y="1"/>
                              </a:lnTo>
                              <a:cubicBezTo>
                                <a:pt x="5" y="0"/>
                                <a:pt x="5" y="0"/>
                                <a:pt x="4" y="0"/>
                              </a:cubicBezTo>
                              <a:cubicBezTo>
                                <a:pt x="4" y="0"/>
                                <a:pt x="4" y="0"/>
                                <a:pt x="3" y="0"/>
                              </a:cubicBezTo>
                              <a:cubicBezTo>
                                <a:pt x="3" y="1"/>
                                <a:pt x="3" y="1"/>
                                <a:pt x="3" y="1"/>
                              </a:cubicBezTo>
                            </a:path>
                          </a:pathLst>
                        </a:custGeom>
                        <a:solidFill>
                          <a:srgbClr val="ffffff"/>
                        </a:solidFill>
                        <a:ln>
                          <a:noFill/>
                        </a:ln>
                      </wps:spPr>
                      <wps:bodyPr/>
                    </wps:wsp>
                  </a:graphicData>
                </a:graphic>
              </wp:anchor>
            </w:drawing>
          </mc:Choice>
          <mc:Fallback>
            <w:pict>
              <v:shape id="shape_0" fillcolor="white" stroked="f" style="position:absolute;margin-left:0.05pt;margin-top:0.05pt;width:0.25pt;height:0.25pt">
                <w10:wrap type="none"/>
                <v:fill o:detectmouseclick="t" type="solid" color2="black"/>
                <v:stroke color="#3465a4" joinstyle="round" endcap="flat"/>
              </v:shape>
            </w:pict>
          </mc:Fallback>
        </mc:AlternateContent>
      </w:r>
      <w:r>
        <w:rPr>
          <w:b/>
          <w:bCs/>
          <w:sz w:val="24"/>
          <w:lang w:eastAsia="zh-CN"/>
        </w:rPr>
        <w:t>3</w:t>
      </w:r>
      <w:r>
        <w:rPr>
          <w:b/>
          <w:bCs/>
          <w:sz w:val="24"/>
          <w:lang w:eastAsia="zh-CN"/>
        </w:rPr>
        <w:t>GPP TSG RAN WG1 Meeting #106-e</w:t>
      </w:r>
      <w:r>
        <w:rPr>
          <w:b/>
          <w:kern w:val="2"/>
          <w:sz w:val="24"/>
          <w:lang w:eastAsia="zh-CN"/>
        </w:rPr>
        <w:tab/>
      </w:r>
      <w:r>
        <w:rPr>
          <w:b/>
          <w:bCs/>
          <w:sz w:val="24"/>
          <w:lang w:eastAsia="zh-CN"/>
        </w:rPr>
        <w:t>R1-2110345</w:t>
      </w:r>
    </w:p>
    <w:p>
      <w:pPr>
        <w:pStyle w:val="Normal"/>
        <w:tabs>
          <w:tab w:val="right" w:pos="9216" w:leader="none"/>
        </w:tabs>
        <w:jc w:val="both"/>
        <w:rPr>
          <w:b/>
          <w:b/>
          <w:bCs/>
          <w:color w:val="000000"/>
          <w:lang w:eastAsia="zh-CN"/>
        </w:rPr>
      </w:pPr>
      <w:r>
        <mc:AlternateContent>
          <mc:Choice Requires="wps">
            <w:drawing>
              <wp:anchor behindDoc="0" distT="0" distB="0" distL="114300" distR="114300" simplePos="0" locked="0" layoutInCell="1" allowOverlap="1" relativeHeight="2">
                <wp:simplePos x="0" y="0"/>
                <wp:positionH relativeFrom="column">
                  <wp:posOffset>635</wp:posOffset>
                </wp:positionH>
                <wp:positionV relativeFrom="paragraph">
                  <wp:posOffset>635</wp:posOffset>
                </wp:positionV>
                <wp:extent cx="4445" cy="4445"/>
                <wp:effectExtent l="0" t="0" r="0" b="0"/>
                <wp:wrapNone/>
                <wp:docPr id="2" name="DtsShapeName"/>
                <a:graphic xmlns:a="http://schemas.openxmlformats.org/drawingml/2006/main">
                  <a:graphicData uri="http://schemas.microsoft.com/office/word/2010/wordprocessingShape">
                    <wps:wsp>
                      <wps:cNvSpPr/>
                      <wps:spPr>
                        <a:xfrm>
                          <a:off x="0" y="0"/>
                          <a:ext cx="2520" cy="2520"/>
                        </a:xfrm>
                        <a:custGeom>
                          <a:avLst/>
                          <a:gdLst/>
                          <a:ahLst/>
                          <a:rect l="0" t="0" r="r" b="b"/>
                          <a:pathLst>
                            <a:path w="7" h="7">
                              <a:moveTo>
                                <a:pt x="3" y="1"/>
                              </a:moveTo>
                              <a:cubicBezTo>
                                <a:pt x="3" y="1"/>
                                <a:pt x="3" y="1"/>
                                <a:pt x="3" y="0"/>
                              </a:cubicBezTo>
                              <a:cubicBezTo>
                                <a:pt x="2" y="0"/>
                                <a:pt x="2" y="0"/>
                                <a:pt x="2" y="0"/>
                              </a:cubicBezTo>
                              <a:cubicBezTo>
                                <a:pt x="1" y="0"/>
                                <a:pt x="1" y="0"/>
                                <a:pt x="1" y="1"/>
                              </a:cubicBezTo>
                              <a:lnTo>
                                <a:pt x="0" y="1"/>
                              </a:lnTo>
                              <a:cubicBezTo>
                                <a:pt x="0" y="2"/>
                                <a:pt x="0" y="2"/>
                                <a:pt x="0" y="2"/>
                              </a:cubicBezTo>
                              <a:lnTo>
                                <a:pt x="3" y="6"/>
                              </a:lnTo>
                              <a:lnTo>
                                <a:pt x="6" y="2"/>
                              </a:lnTo>
                              <a:cubicBezTo>
                                <a:pt x="6" y="2"/>
                                <a:pt x="6" y="2"/>
                                <a:pt x="6" y="1"/>
                              </a:cubicBezTo>
                              <a:lnTo>
                                <a:pt x="5" y="1"/>
                              </a:lnTo>
                              <a:cubicBezTo>
                                <a:pt x="5" y="0"/>
                                <a:pt x="5" y="0"/>
                                <a:pt x="4" y="0"/>
                              </a:cubicBezTo>
                              <a:cubicBezTo>
                                <a:pt x="4" y="0"/>
                                <a:pt x="4" y="0"/>
                                <a:pt x="3" y="0"/>
                              </a:cubicBezTo>
                              <a:cubicBezTo>
                                <a:pt x="3" y="1"/>
                                <a:pt x="3" y="1"/>
                                <a:pt x="3" y="1"/>
                              </a:cubicBezTo>
                            </a:path>
                          </a:pathLst>
                        </a:custGeom>
                        <a:solidFill>
                          <a:srgbClr val="ffffff"/>
                        </a:solidFill>
                        <a:ln>
                          <a:noFill/>
                        </a:ln>
                      </wps:spPr>
                      <wps:bodyPr/>
                    </wps:wsp>
                  </a:graphicData>
                </a:graphic>
              </wp:anchor>
            </w:drawing>
          </mc:Choice>
          <mc:Fallback>
            <w:pict>
              <v:shape id="shape_0" ID="DtsShapeName" fillcolor="white" stroked="f" style="position:absolute;margin-left:0.05pt;margin-top:0.05pt;width:0.25pt;height:0.25pt">
                <w10:wrap type="none"/>
                <v:fill o:detectmouseclick="t" type="solid" color2="black"/>
                <v:stroke color="#3465a4" joinstyle="round" endcap="flat"/>
              </v:shape>
            </w:pict>
          </mc:Fallback>
        </mc:AlternateContent>
      </w:r>
      <w:r>
        <w:rPr>
          <w:b/>
          <w:bCs/>
          <w:sz w:val="24"/>
          <w:lang w:eastAsia="zh-CN"/>
        </w:rPr>
        <w:t>E</w:t>
      </w:r>
      <w:r>
        <w:rPr>
          <w:b/>
          <w:bCs/>
          <w:sz w:val="24"/>
          <w:lang w:eastAsia="zh-CN"/>
        </w:rPr>
        <w:t>-meeting, April 12</w:t>
      </w:r>
      <w:r>
        <w:rPr>
          <w:b/>
          <w:bCs/>
          <w:sz w:val="24"/>
          <w:vertAlign w:val="superscript"/>
          <w:lang w:eastAsia="zh-CN"/>
        </w:rPr>
        <w:t>th</w:t>
      </w:r>
      <w:r>
        <w:rPr>
          <w:b/>
          <w:bCs/>
          <w:sz w:val="24"/>
          <w:lang w:eastAsia="zh-CN"/>
        </w:rPr>
        <w:t xml:space="preserve"> – April 20</w:t>
      </w:r>
      <w:r>
        <w:rPr>
          <w:b/>
          <w:bCs/>
          <w:sz w:val="24"/>
          <w:vertAlign w:val="superscript"/>
          <w:lang w:eastAsia="zh-CN"/>
        </w:rPr>
        <w:t>th</w:t>
      </w:r>
      <w:r>
        <w:rPr>
          <w:b/>
          <w:bCs/>
          <w:sz w:val="24"/>
          <w:lang w:eastAsia="zh-CN"/>
        </w:rPr>
        <w:t>, 2021</w:t>
      </w:r>
    </w:p>
    <w:p>
      <w:pPr>
        <w:pStyle w:val="Normal"/>
        <w:pBdr>
          <w:top w:val="single" w:sz="4" w:space="1" w:color="00000A"/>
        </w:pBdr>
        <w:jc w:val="both"/>
        <w:rPr>
          <w:b/>
          <w:b/>
          <w:kern w:val="2"/>
          <w:szCs w:val="16"/>
          <w:lang w:eastAsia="zh-CN"/>
        </w:rPr>
      </w:pPr>
      <w:r>
        <w:rPr>
          <w:b/>
          <w:kern w:val="2"/>
          <w:szCs w:val="16"/>
          <w:lang w:eastAsia="zh-CN"/>
        </w:rPr>
      </w:r>
    </w:p>
    <w:p>
      <w:pPr>
        <w:pStyle w:val="Normal"/>
        <w:spacing w:before="0" w:after="60"/>
        <w:ind w:left="1555" w:hanging="1555"/>
        <w:jc w:val="both"/>
        <w:rPr>
          <w:b/>
          <w:b/>
          <w:kern w:val="2"/>
          <w:lang w:eastAsia="zh-CN"/>
        </w:rPr>
      </w:pPr>
      <w:r>
        <w:rPr>
          <w:b/>
          <w:kern w:val="2"/>
          <w:sz w:val="24"/>
          <w:szCs w:val="16"/>
          <w:lang w:eastAsia="zh-CN"/>
        </w:rPr>
        <w:t>Agenda Item:</w:t>
        <w:tab/>
        <w:t>8.5.2</w:t>
      </w:r>
    </w:p>
    <w:p>
      <w:pPr>
        <w:pStyle w:val="Normal"/>
        <w:spacing w:before="0" w:after="60"/>
        <w:ind w:left="1555" w:hanging="1555"/>
        <w:jc w:val="both"/>
        <w:rPr>
          <w:sz w:val="24"/>
          <w:szCs w:val="16"/>
        </w:rPr>
      </w:pPr>
      <w:r>
        <w:rPr>
          <w:b/>
          <w:kern w:val="2"/>
          <w:sz w:val="24"/>
          <w:szCs w:val="16"/>
          <w:lang w:eastAsia="zh-CN"/>
        </w:rPr>
        <w:t>Source:</w:t>
        <w:tab/>
        <w:t>CEWiT</w:t>
      </w:r>
    </w:p>
    <w:p>
      <w:pPr>
        <w:pStyle w:val="Normal"/>
        <w:spacing w:before="0" w:after="60"/>
        <w:ind w:left="1555" w:hanging="1555"/>
        <w:jc w:val="both"/>
        <w:rPr>
          <w:sz w:val="24"/>
          <w:szCs w:val="16"/>
        </w:rPr>
      </w:pPr>
      <w:r>
        <w:rPr>
          <w:b/>
          <w:kern w:val="2"/>
          <w:sz w:val="24"/>
          <w:szCs w:val="16"/>
          <w:lang w:eastAsia="zh-CN"/>
        </w:rPr>
        <w:t>Title:</w:t>
        <w:tab/>
      </w:r>
      <w:bookmarkStart w:id="0" w:name="__DdeLink__345_2926827828"/>
      <w:bookmarkStart w:id="1" w:name="__DdeLink__6584_3172109152"/>
      <w:r>
        <w:rPr>
          <w:b/>
          <w:kern w:val="2"/>
          <w:sz w:val="24"/>
          <w:szCs w:val="16"/>
          <w:lang w:eastAsia="zh-CN"/>
        </w:rPr>
        <w:t>Discussion on enhancements for UL AoA positioning</w:t>
      </w:r>
      <w:bookmarkEnd w:id="0"/>
      <w:bookmarkEnd w:id="1"/>
    </w:p>
    <w:p>
      <w:pPr>
        <w:pStyle w:val="Normal"/>
        <w:spacing w:before="0" w:after="60"/>
        <w:ind w:left="1555" w:hanging="1555"/>
        <w:jc w:val="both"/>
        <w:rPr>
          <w:b/>
          <w:b/>
          <w:kern w:val="2"/>
          <w:lang w:eastAsia="zh-CN"/>
        </w:rPr>
      </w:pPr>
      <w:r>
        <w:rPr>
          <w:b/>
          <w:kern w:val="2"/>
          <w:sz w:val="24"/>
          <w:szCs w:val="16"/>
          <w:lang w:eastAsia="zh-CN"/>
        </w:rPr>
        <w:t>Document for:</w:t>
        <w:tab/>
        <w:t xml:space="preserve">Discussion and Decision </w:t>
      </w:r>
    </w:p>
    <w:p>
      <w:pPr>
        <w:pStyle w:val="Normal"/>
        <w:pBdr>
          <w:bottom w:val="single" w:sz="4" w:space="1" w:color="00000A"/>
        </w:pBdr>
        <w:jc w:val="both"/>
        <w:rPr>
          <w:b/>
          <w:b/>
          <w:kern w:val="2"/>
          <w:szCs w:val="16"/>
          <w:lang w:eastAsia="zh-CN"/>
        </w:rPr>
      </w:pPr>
      <w:r>
        <w:rPr>
          <w:b/>
          <w:kern w:val="2"/>
          <w:szCs w:val="16"/>
          <w:lang w:eastAsia="zh-CN"/>
        </w:rPr>
      </w:r>
    </w:p>
    <w:p>
      <w:pPr>
        <w:pStyle w:val="Normal"/>
        <w:jc w:val="both"/>
        <w:rPr>
          <w:sz w:val="24"/>
        </w:rPr>
      </w:pPr>
      <w:r>
        <w:rPr>
          <w:sz w:val="24"/>
        </w:rPr>
      </w:r>
    </w:p>
    <w:p>
      <w:pPr>
        <w:pStyle w:val="Heading1"/>
        <w:numPr>
          <w:ilvl w:val="0"/>
          <w:numId w:val="2"/>
        </w:numPr>
        <w:rPr>
          <w:sz w:val="32"/>
        </w:rPr>
      </w:pPr>
      <w:r>
        <w:rPr>
          <w:sz w:val="32"/>
        </w:rPr>
        <w:t>Introduction</w:t>
      </w:r>
    </w:p>
    <w:p>
      <w:pPr>
        <w:pStyle w:val="Normal"/>
        <w:jc w:val="both"/>
        <w:rPr/>
      </w:pPr>
      <w:r>
        <w:rPr>
          <w:sz w:val="24"/>
          <w:szCs w:val="28"/>
          <w:lang w:eastAsia="zh-CN"/>
        </w:rPr>
        <w:t xml:space="preserve">In RAN#90-e, the approved WI for Rel-17 positioning enhancement includes enhancement for UL-AoA positioning method for better angle-based positioning estimation. RAN1 started work on this WI in RAN1#104-e.  </w:t>
      </w:r>
      <w:r>
        <w:rPr>
          <w:sz w:val="24"/>
          <w:lang w:val="en-US" w:eastAsia="x-none"/>
        </w:rPr>
        <w:t>This contribution provides the further deliberation and detailing on remaining aspects for UL-AoA positioning method in Rel 17.</w:t>
      </w:r>
    </w:p>
    <w:p>
      <w:pPr>
        <w:pStyle w:val="Normal"/>
        <w:jc w:val="both"/>
        <w:rPr>
          <w:sz w:val="24"/>
          <w:lang w:val="en-US" w:eastAsia="x-none"/>
        </w:rPr>
      </w:pPr>
      <w:r>
        <w:rPr>
          <w:sz w:val="24"/>
          <w:lang w:val="en-US" w:eastAsia="x-none"/>
        </w:rPr>
      </w:r>
    </w:p>
    <w:p>
      <w:pPr>
        <w:pStyle w:val="Normal"/>
        <w:pBdr>
          <w:bottom w:val="single" w:sz="4" w:space="1" w:color="00000A"/>
        </w:pBdr>
        <w:jc w:val="both"/>
        <w:rPr>
          <w:sz w:val="24"/>
          <w:lang w:val="en-US" w:eastAsia="x-none"/>
        </w:rPr>
      </w:pPr>
      <w:r>
        <w:rPr>
          <w:sz w:val="24"/>
          <w:lang w:val="en-US" w:eastAsia="x-none"/>
        </w:rPr>
      </w:r>
    </w:p>
    <w:p>
      <w:pPr>
        <w:pStyle w:val="Heading1"/>
        <w:numPr>
          <w:ilvl w:val="0"/>
          <w:numId w:val="2"/>
        </w:numPr>
        <w:rPr>
          <w:sz w:val="32"/>
          <w:szCs w:val="24"/>
        </w:rPr>
      </w:pPr>
      <w:r>
        <w:rPr>
          <w:sz w:val="32"/>
          <w:szCs w:val="24"/>
          <w:lang w:eastAsia="x-none"/>
        </w:rPr>
        <w:t>On Multipath reporting enhancement for UL-AoA</w:t>
      </w:r>
    </w:p>
    <w:p>
      <w:pPr>
        <w:pStyle w:val="Normal"/>
        <w:jc w:val="both"/>
        <w:rPr/>
      </w:pPr>
      <w:r>
        <w:rPr>
          <w:sz w:val="24"/>
          <w:lang w:eastAsia="x-none"/>
        </w:rPr>
        <w:t xml:space="preserve"> </w:t>
      </w:r>
      <w:r>
        <w:rPr>
          <w:sz w:val="24"/>
          <w:lang w:eastAsia="x-none"/>
        </w:rPr>
        <w:t>Release-16 supports reporting of UL-SRS-RSRP, UL-AoA (azimuth and elevation) for positioning using UL-AoA method. The accuracy of positioning is heavily dependent on the LOS path and the precision with which the AoA of this path is estimated. Current standards, however, doesn’t capture the effect of first arrival path (FAP) neither in terms of first path power nor in terms first path AoA. This results in poor AoA estimation accuracy in scenarios where LoS path is weak compared to the NLOS paths.</w:t>
      </w:r>
    </w:p>
    <w:p>
      <w:pPr>
        <w:pStyle w:val="Normal"/>
        <w:jc w:val="both"/>
        <w:rPr>
          <w:sz w:val="24"/>
          <w:lang w:eastAsia="x-none"/>
        </w:rPr>
      </w:pPr>
      <w:r>
        <w:rPr>
          <w:sz w:val="24"/>
          <w:lang w:eastAsia="x-none"/>
        </w:rPr>
      </w:r>
    </w:p>
    <w:p>
      <w:pPr>
        <w:pStyle w:val="Normal"/>
        <w:jc w:val="both"/>
        <w:rPr/>
      </w:pPr>
      <w:r>
        <w:rPr>
          <w:sz w:val="24"/>
          <w:lang w:eastAsia="x-none"/>
        </w:rPr>
        <w:t>In RAN1 #106-e following enhancement to AoA are agreed,</w:t>
      </w:r>
    </w:p>
    <w:p>
      <w:pPr>
        <w:pStyle w:val="Normal"/>
        <w:jc w:val="both"/>
        <w:rPr>
          <w:sz w:val="24"/>
          <w:lang w:eastAsia="x-none"/>
        </w:rPr>
      </w:pPr>
      <w:r>
        <w:rPr>
          <w:sz w:val="24"/>
          <w:lang w:eastAsia="x-none"/>
        </w:rPr>
      </w:r>
    </w:p>
    <w:p>
      <w:pPr>
        <w:pStyle w:val="Normal"/>
        <w:rPr>
          <w:highlight w:val="green"/>
        </w:rPr>
      </w:pPr>
      <w:r>
        <w:rPr>
          <w:highlight w:val="green"/>
        </w:rPr>
        <w:t>Agreement:</w:t>
      </w:r>
    </w:p>
    <w:p>
      <w:pPr>
        <w:pStyle w:val="Normal"/>
        <w:rPr/>
      </w:pPr>
      <w:r>
        <w:rPr/>
        <w:t>Reporting of one UL-RTOA and multiple UL-AOAs measurements for the first arrival path per SRS resource for positioning and per SRS resource for MIMO in a single gNB report to LMF is supported</w:t>
      </w:r>
    </w:p>
    <w:p>
      <w:pPr>
        <w:pStyle w:val="Normal"/>
        <w:numPr>
          <w:ilvl w:val="0"/>
          <w:numId w:val="4"/>
        </w:numPr>
        <w:rPr/>
      </w:pPr>
      <w:r>
        <w:rPr/>
        <w:t>The above measurements are associated with SRS resource ID which is also reported to LMF</w:t>
      </w:r>
    </w:p>
    <w:p>
      <w:pPr>
        <w:pStyle w:val="Normal"/>
        <w:numPr>
          <w:ilvl w:val="0"/>
          <w:numId w:val="4"/>
        </w:numPr>
        <w:rPr/>
      </w:pPr>
      <w:r>
        <w:rPr/>
        <w:t>FFS: Reporting of RSRP for the first arrival path</w:t>
      </w:r>
    </w:p>
    <w:p>
      <w:pPr>
        <w:pStyle w:val="Normal"/>
        <w:numPr>
          <w:ilvl w:val="0"/>
          <w:numId w:val="4"/>
        </w:numPr>
        <w:rPr/>
      </w:pPr>
      <w:r>
        <w:rPr/>
        <w:t>Note: The use of SRS for MIMO resource is transparent to the UE</w:t>
      </w:r>
    </w:p>
    <w:p>
      <w:pPr>
        <w:pStyle w:val="Normal"/>
        <w:numPr>
          <w:ilvl w:val="0"/>
          <w:numId w:val="4"/>
        </w:numPr>
        <w:rPr/>
      </w:pPr>
      <w:r>
        <w:rPr/>
        <w:t>FFS: Reporting of gNB Rx-Tx</w:t>
      </w:r>
    </w:p>
    <w:p>
      <w:pPr>
        <w:pStyle w:val="Normal"/>
        <w:rPr/>
      </w:pPr>
      <w:r>
        <w:rPr/>
      </w:r>
    </w:p>
    <w:p>
      <w:pPr>
        <w:pStyle w:val="Normal"/>
        <w:rPr>
          <w:highlight w:val="green"/>
        </w:rPr>
      </w:pPr>
      <w:r>
        <w:rPr>
          <w:highlight w:val="green"/>
        </w:rPr>
        <w:t>Agreement:</w:t>
      </w:r>
    </w:p>
    <w:p>
      <w:pPr>
        <w:pStyle w:val="Normal"/>
        <w:rPr/>
      </w:pPr>
      <w:r>
        <w:rPr>
          <w:rFonts w:eastAsia="Times New Roman"/>
        </w:rPr>
        <w:t xml:space="preserve">Reporting of one gNB Rx-Tx time difference and multiple UL-AOAs measurements for the first arrival path per SRS resource for positioning in a single gNB report to LMF is supported </w:t>
      </w:r>
    </w:p>
    <w:p>
      <w:pPr>
        <w:pStyle w:val="Normal"/>
        <w:numPr>
          <w:ilvl w:val="0"/>
          <w:numId w:val="4"/>
        </w:numPr>
        <w:rPr>
          <w:rFonts w:eastAsia="Times New Roman"/>
        </w:rPr>
      </w:pPr>
      <w:r>
        <w:rPr>
          <w:rFonts w:eastAsia="Times New Roman"/>
        </w:rPr>
        <w:t>The above measurements are associated with SRS resource ID which is also reported to LMF</w:t>
      </w:r>
    </w:p>
    <w:p>
      <w:pPr>
        <w:pStyle w:val="Normal"/>
        <w:numPr>
          <w:ilvl w:val="0"/>
          <w:numId w:val="4"/>
        </w:numPr>
        <w:jc w:val="both"/>
        <w:rPr>
          <w:rFonts w:eastAsia="Times New Roman"/>
        </w:rPr>
      </w:pPr>
      <w:r>
        <w:rPr>
          <w:rFonts w:eastAsia="Times New Roman"/>
          <w:color w:val="2E2B21"/>
          <w:kern w:val="2"/>
          <w:lang w:eastAsia="x-none"/>
        </w:rPr>
        <w:t>FFS: Reporting of RSRP for the first arrival path</w:t>
      </w:r>
    </w:p>
    <w:p>
      <w:pPr>
        <w:pStyle w:val="Normal"/>
        <w:jc w:val="both"/>
        <w:rPr>
          <w:color w:val="2E2B21"/>
          <w:kern w:val="2"/>
          <w:lang w:eastAsia="x-none"/>
        </w:rPr>
      </w:pPr>
      <w:r>
        <w:rPr>
          <w:color w:val="2E2B21"/>
          <w:kern w:val="2"/>
          <w:lang w:eastAsia="x-none"/>
        </w:rPr>
      </w:r>
    </w:p>
    <w:p>
      <w:pPr>
        <w:pStyle w:val="Normal"/>
        <w:jc w:val="both"/>
        <w:rPr>
          <w:sz w:val="24"/>
          <w:lang w:eastAsia="x-none"/>
        </w:rPr>
      </w:pPr>
      <w:r>
        <w:rPr>
          <w:sz w:val="24"/>
          <w:lang w:eastAsia="x-none"/>
        </w:rPr>
        <w:t>This enables the TRP to report the time of arrival of first arrival path (FAP-RTOA) and multiple FAP-AoAs to accurately estimate the AoA at LMF. Further during meeting it was discussed to provide FAP-RSRP as well along with the agreed FAP-RTOA and FAP-AoAs.</w:t>
      </w:r>
      <w:r>
        <w:rPr>
          <w:rFonts w:eastAsia="Times New Roman"/>
          <w:color w:val="2E2B21"/>
          <w:kern w:val="2"/>
          <w:lang w:eastAsia="x-none"/>
        </w:rPr>
        <w:t xml:space="preserve"> </w:t>
      </w:r>
      <w:r>
        <w:rPr>
          <w:sz w:val="24"/>
          <w:lang w:eastAsia="x-none"/>
        </w:rPr>
        <w:t>Reporting of the FAP-RSRP with FAP-AoAs will be crucial  for scenarios where AoA is estimated based on beam angles. In such scenarios, FAP-RSRP allows the gNB to with following:</w:t>
      </w:r>
    </w:p>
    <w:p>
      <w:pPr>
        <w:pStyle w:val="ListParagraph"/>
        <w:numPr>
          <w:ilvl w:val="0"/>
          <w:numId w:val="5"/>
        </w:numPr>
        <w:jc w:val="both"/>
        <w:rPr/>
      </w:pPr>
      <w:r>
        <w:rPr/>
        <w:t>I</w:t>
      </w:r>
      <w:r>
        <w:rPr>
          <w:rFonts w:eastAsia="Batang" w:cs="Times New Roman" w:ascii="Times" w:hAnsi="Times"/>
          <w:color w:val="00000A"/>
          <w:sz w:val="24"/>
          <w:szCs w:val="24"/>
          <w:lang w:val="en-GB" w:eastAsia="x-none"/>
        </w:rPr>
        <w:t xml:space="preserve">dentifying the alignment of beams with LoS direction. </w:t>
      </w:r>
    </w:p>
    <w:p>
      <w:pPr>
        <w:pStyle w:val="ListParagraph"/>
        <w:numPr>
          <w:ilvl w:val="0"/>
          <w:numId w:val="5"/>
        </w:numPr>
        <w:jc w:val="both"/>
        <w:rPr>
          <w:rFonts w:ascii="Times" w:hAnsi="Times" w:eastAsia="Batang" w:cs="Times New Roman"/>
          <w:color w:val="00000A"/>
          <w:sz w:val="24"/>
          <w:szCs w:val="24"/>
          <w:lang w:val="en-GB" w:eastAsia="x-none"/>
        </w:rPr>
      </w:pPr>
      <w:r>
        <w:rPr>
          <w:rFonts w:eastAsia="Batang" w:cs="Times New Roman" w:ascii="Times" w:hAnsi="Times"/>
          <w:color w:val="00000A"/>
          <w:sz w:val="24"/>
          <w:szCs w:val="24"/>
          <w:lang w:val="en-GB" w:eastAsia="x-none"/>
        </w:rPr>
        <w:t xml:space="preserve">Improving the AoA estimation accuracy based on beam interpolation as shown in </w:t>
      </w:r>
      <w:r>
        <w:rPr>
          <w:rFonts w:eastAsia="Batang" w:cs="Times New Roman" w:ascii="Times" w:hAnsi="Times"/>
          <w:color w:val="00000A"/>
          <w:sz w:val="24"/>
          <w:szCs w:val="24"/>
          <w:lang w:val="en-GB" w:eastAsia="x-none"/>
        </w:rPr>
        <w:fldChar w:fldCharType="begin"/>
      </w:r>
      <w:r>
        <w:rPr>
          <w:sz w:val="24"/>
          <w:szCs w:val="24"/>
          <w:rFonts w:eastAsia="Batang" w:cs="Times New Roman" w:ascii="Times" w:hAnsi="Times"/>
        </w:rPr>
        <w:instrText> REF _Ref84015649 \h </w:instrText>
      </w:r>
      <w:r>
        <w:rPr>
          <w:sz w:val="24"/>
          <w:szCs w:val="24"/>
          <w:rFonts w:eastAsia="Batang" w:cs="Times New Roman" w:ascii="Times" w:hAnsi="Times"/>
        </w:rPr>
        <w:fldChar w:fldCharType="separate"/>
      </w:r>
      <w:r>
        <w:rPr>
          <w:sz w:val="24"/>
          <w:szCs w:val="24"/>
          <w:rFonts w:eastAsia="Batang" w:cs="Times New Roman" w:ascii="Times" w:hAnsi="Times"/>
        </w:rPr>
        <w:t>Error: Reference source not found</w:t>
      </w:r>
      <w:r>
        <w:rPr>
          <w:sz w:val="24"/>
          <w:szCs w:val="24"/>
          <w:rFonts w:eastAsia="Batang" w:cs="Times New Roman" w:ascii="Times" w:hAnsi="Times"/>
        </w:rPr>
        <w:fldChar w:fldCharType="end"/>
      </w:r>
      <w:r>
        <w:rPr>
          <w:rFonts w:eastAsia="Batang" w:cs="Times New Roman" w:ascii="Times" w:hAnsi="Times"/>
          <w:color w:val="00000A"/>
          <w:sz w:val="24"/>
          <w:szCs w:val="24"/>
          <w:lang w:val="en-GB" w:eastAsia="x-none"/>
        </w:rPr>
        <w:t>.</w:t>
      </w:r>
    </w:p>
    <w:p>
      <w:pPr>
        <w:pStyle w:val="Normal"/>
        <w:jc w:val="both"/>
        <w:rPr>
          <w:rFonts w:ascii="Times" w:hAnsi="Times" w:eastAsia="Batang" w:cs="Times New Roman"/>
          <w:color w:val="00000A"/>
          <w:sz w:val="24"/>
          <w:szCs w:val="24"/>
          <w:lang w:val="en-GB" w:eastAsia="x-none"/>
        </w:rPr>
      </w:pPr>
      <w:r>
        <w:rPr>
          <w:rFonts w:eastAsia="Batang" w:cs="Times New Roman"/>
          <w:color w:val="00000A"/>
          <w:sz w:val="24"/>
          <w:szCs w:val="24"/>
          <w:lang w:val="en-GB" w:eastAsia="x-none"/>
        </w:rPr>
      </w:r>
    </w:p>
    <w:p>
      <w:pPr>
        <w:pStyle w:val="Normal"/>
        <w:jc w:val="both"/>
        <w:rPr/>
      </w:pPr>
      <w:r>
        <mc:AlternateContent>
          <mc:Choice Requires="wpg">
            <w:drawing>
              <wp:anchor behindDoc="1" distT="0" distB="0" distL="114300" distR="114300" simplePos="0" locked="0" layoutInCell="1" allowOverlap="1" relativeHeight="4">
                <wp:simplePos x="0" y="0"/>
                <wp:positionH relativeFrom="column">
                  <wp:posOffset>968375</wp:posOffset>
                </wp:positionH>
                <wp:positionV relativeFrom="paragraph">
                  <wp:posOffset>2711450</wp:posOffset>
                </wp:positionV>
                <wp:extent cx="5942965" cy="2926715"/>
                <wp:effectExtent l="0" t="0" r="0" b="0"/>
                <wp:wrapTopAndBottom/>
                <wp:docPr id="3" name="Group 10"/>
                <a:graphic xmlns:a="http://schemas.openxmlformats.org/drawingml/2006/main">
                  <a:graphicData uri="http://schemas.microsoft.com/office/word/2010/wordprocessingGroup">
                    <wpg:wgp>
                      <wpg:cNvGrpSpPr/>
                      <wpg:grpSpPr>
                        <a:xfrm>
                          <a:off x="0" y="0"/>
                          <a:ext cx="5942160" cy="2926080"/>
                        </a:xfrm>
                      </wpg:grpSpPr>
                      <pic:pic xmlns:pic="http://schemas.openxmlformats.org/drawingml/2006/picture">
                        <pic:nvPicPr>
                          <pic:cNvPr id="0" name="Graphic 8" descr=""/>
                          <pic:cNvPicPr/>
                        </pic:nvPicPr>
                        <pic:blipFill>
                          <a:blip r:embed="rId2"/>
                          <a:stretch/>
                        </pic:blipFill>
                        <pic:spPr>
                          <a:xfrm>
                            <a:off x="0" y="0"/>
                            <a:ext cx="5942160" cy="2926080"/>
                          </a:xfrm>
                          <a:prstGeom prst="rect">
                            <a:avLst/>
                          </a:prstGeom>
                          <a:ln>
                            <a:noFill/>
                          </a:ln>
                        </pic:spPr>
                      </pic:pic>
                      <wps:wsp>
                        <wps:cNvSpPr/>
                        <wps:spPr>
                          <a:xfrm>
                            <a:off x="259200" y="2498040"/>
                            <a:ext cx="5481360" cy="148680"/>
                          </a:xfrm>
                          <a:custGeom>
                            <a:avLst/>
                            <a:gdLst/>
                            <a:ahLst/>
                            <a:rect l="l" t="t" r="r" b="b"/>
                            <a:pathLst>
                              <a:path w="21600" h="21600">
                                <a:moveTo>
                                  <a:pt x="0" y="0"/>
                                </a:moveTo>
                                <a:lnTo>
                                  <a:pt x="21600" y="0"/>
                                </a:lnTo>
                                <a:lnTo>
                                  <a:pt x="21600" y="21600"/>
                                </a:lnTo>
                                <a:lnTo>
                                  <a:pt x="0" y="21600"/>
                                </a:lnTo>
                                <a:lnTo>
                                  <a:pt x="0" y="0"/>
                                </a:lnTo>
                                <a:close/>
                              </a:path>
                            </a:pathLst>
                          </a:custGeom>
                          <a:solidFill>
                            <a:srgbClr val="ffffff"/>
                          </a:solidFill>
                          <a:ln>
                            <a:noFill/>
                          </a:ln>
                        </wps:spPr>
                        <wps:style>
                          <a:lnRef idx="0"/>
                          <a:fillRef idx="0"/>
                          <a:effectRef idx="0"/>
                          <a:fontRef idx="minor"/>
                        </wps:style>
                        <wps:txbx>
                          <w:txbxContent>
                            <w:p>
                              <w:pPr>
                                <w:overflowPunct w:val="false"/>
                                <w:rPr/>
                              </w:pPr>
                              <w:r>
                                <w:rPr>
                                  <w:szCs w:val="22"/>
                                  <w:rFonts w:ascii="Calibri" w:hAnsi="Calibri" w:eastAsia="Calibri" w:cs="" w:asciiTheme="minorHAnsi" w:cstheme="minorBidi" w:eastAsiaTheme="minorHAnsi" w:hAnsiTheme="minorHAnsi"/>
                                  <w:color w:val="auto"/>
                                  <w:lang w:val="en-US"/>
                                </w:rPr>
                                <w:t>Figure 1: AoA estimation based on the weighted average of different beam directions.</w:t>
                              </w:r>
                            </w:p>
                          </w:txbxContent>
                        </wps:txbx>
                        <wps:bodyPr lIns="0" rIns="0" tIns="0" bIns="0">
                          <a:spAutoFit/>
                        </wps:bodyPr>
                      </wps:wsp>
                    </wpg:wgp>
                  </a:graphicData>
                </a:graphic>
              </wp:anchor>
            </w:drawing>
          </mc:Choice>
          <mc:Fallback>
            <w:pict>
              <v:group id="shape_0" alt="Group 10" style="position:absolute;margin-left:76.25pt;margin-top:213.5pt;width:467.9pt;height:230.4pt" coordorigin="1525,4270" coordsize="9358,4608">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phic 8" stroked="f" style="position:absolute;left:1525;top:4270;width:9357;height:4607" type="shapetype_75">
                  <v:imagedata r:id="rId2" o:detectmouseclick="t"/>
                  <w10:wrap type="none"/>
                  <v:stroke color="#3465a4" joinstyle="round" endcap="flat"/>
                </v:shape>
                <v:shapetype id="shapetype_202" coordsize="21600,21600" o:spt="202" path="m,l,21600l21600,21600l21600,xe">
                  <v:stroke joinstyle="miter"/>
                  <v:path gradientshapeok="t" o:connecttype="rect"/>
                </v:shapetype>
                <v:shape id="shape_0" ID="Text Box 9" fillcolor="white" stroked="f" style="position:absolute;left:1933;top:8204;width:8631;height:233" type="shapetype_202">
                  <v:textbox>
                    <w:txbxContent>
                      <w:p>
                        <w:pPr>
                          <w:overflowPunct w:val="false"/>
                          <w:rPr/>
                        </w:pPr>
                        <w:r>
                          <w:rPr>
                            <w:szCs w:val="22"/>
                            <w:rFonts w:ascii="Calibri" w:hAnsi="Calibri" w:eastAsia="Calibri" w:cs="" w:asciiTheme="minorHAnsi" w:cstheme="minorBidi" w:eastAsiaTheme="minorHAnsi" w:hAnsiTheme="minorHAnsi"/>
                            <w:color w:val="auto"/>
                            <w:lang w:val="en-US"/>
                          </w:rPr>
                          <w:t>Figure 1: AoA estimation based on the weighted average of different beam directions.</w:t>
                        </w:r>
                      </w:p>
                    </w:txbxContent>
                  </v:textbox>
                  <w10:wrap type="none"/>
                  <v:fill o:detectmouseclick="t" type="solid" color2="black"/>
                  <v:stroke color="#3465a4" joinstyle="round" endcap="flat"/>
                </v:shape>
              </v:group>
            </w:pict>
          </mc:Fallback>
        </mc:AlternateContent>
      </w:r>
      <w:r>
        <w:rPr>
          <w:b/>
          <w:bCs/>
          <w:sz w:val="24"/>
          <w:u w:val="single"/>
          <w:lang w:val="en-US" w:eastAsia="x-none"/>
        </w:rPr>
        <w:t>Observation 1</w:t>
      </w:r>
      <w:r>
        <w:rPr>
          <w:b/>
          <w:bCs/>
          <w:sz w:val="24"/>
          <w:lang w:val="en-US" w:eastAsia="x-none"/>
        </w:rPr>
        <w:t>: In some scenarios, reporting first arrival path power is important for better accuracy of the AoA estimation at LMF.</w:t>
      </w:r>
    </w:p>
    <w:p>
      <w:pPr>
        <w:pStyle w:val="Normal"/>
        <w:jc w:val="both"/>
        <w:rPr>
          <w:b/>
          <w:b/>
          <w:bCs/>
          <w:sz w:val="24"/>
          <w:lang w:val="en-US" w:eastAsia="x-none"/>
        </w:rPr>
      </w:pPr>
      <w:r>
        <w:rPr>
          <w:b/>
          <w:bCs/>
          <w:sz w:val="24"/>
          <w:lang w:val="en-US" w:eastAsia="x-none"/>
        </w:rPr>
      </w:r>
    </w:p>
    <w:p>
      <w:pPr>
        <w:pStyle w:val="Normal"/>
        <w:jc w:val="both"/>
        <w:rPr/>
      </w:pPr>
      <w:r>
        <w:rPr>
          <w:rFonts w:ascii="Times New Roman" w:hAnsi="Times New Roman"/>
          <w:sz w:val="24"/>
          <w:lang w:val="en-US" w:eastAsia="x-none"/>
        </w:rPr>
        <w:t xml:space="preserve">Therefore, the gNB should report the FAP- RSRP along with FAP-RTOA and FAP-AoAs to LMF. These measurements help in mitigation of the NLOS measurements and provide the improved positioning performance. </w:t>
      </w:r>
    </w:p>
    <w:p>
      <w:pPr>
        <w:pStyle w:val="Normal"/>
        <w:jc w:val="both"/>
        <w:rPr>
          <w:rFonts w:ascii="Times New Roman" w:hAnsi="Times New Roman"/>
          <w:sz w:val="24"/>
          <w:lang w:val="en-US" w:eastAsia="x-none"/>
        </w:rPr>
      </w:pPr>
      <w:r>
        <w:rPr/>
      </w:r>
    </w:p>
    <w:p>
      <w:pPr>
        <w:pStyle w:val="Normal"/>
        <w:jc w:val="both"/>
        <w:rPr/>
      </w:pPr>
      <w:r>
        <w:rPr>
          <w:b/>
          <w:bCs/>
          <w:sz w:val="24"/>
          <w:u w:val="single"/>
          <w:lang w:val="en-US" w:eastAsia="x-none"/>
        </w:rPr>
        <w:t>Proposal 1</w:t>
      </w:r>
      <w:r>
        <w:rPr>
          <w:b/>
          <w:bCs/>
          <w:sz w:val="24"/>
          <w:lang w:val="en-US" w:eastAsia="x-none"/>
        </w:rPr>
        <w:t>:</w:t>
      </w:r>
      <w:r>
        <w:rPr>
          <w:sz w:val="24"/>
          <w:lang w:val="en-US"/>
        </w:rPr>
        <w:t xml:space="preserve"> </w:t>
      </w:r>
      <w:r>
        <w:rPr>
          <w:b/>
          <w:bCs/>
          <w:sz w:val="24"/>
          <w:lang w:val="en-US"/>
        </w:rPr>
        <w:t>For UL-AoA positioning,</w:t>
      </w:r>
      <w:r>
        <w:rPr>
          <w:sz w:val="24"/>
          <w:lang w:val="en-US"/>
        </w:rPr>
        <w:t xml:space="preserve"> </w:t>
      </w:r>
      <w:r>
        <w:rPr>
          <w:b/>
          <w:bCs/>
          <w:sz w:val="24"/>
          <w:lang w:val="en-US"/>
        </w:rPr>
        <w:t xml:space="preserve">reporting of </w:t>
      </w:r>
      <w:r>
        <w:rPr>
          <w:b/>
          <w:bCs/>
          <w:sz w:val="24"/>
          <w:lang w:val="en-US" w:eastAsia="x-none"/>
        </w:rPr>
        <w:t>path- RSRP along with path-RTOA and path-AoA</w:t>
      </w:r>
      <w:r>
        <w:rPr>
          <w:b/>
          <w:bCs/>
          <w:sz w:val="24"/>
          <w:lang w:val="en-US"/>
        </w:rPr>
        <w:t xml:space="preserve"> measurements for first arrival path from gNB to LMF should be supported.</w:t>
      </w:r>
    </w:p>
    <w:p>
      <w:pPr>
        <w:pStyle w:val="Normal"/>
        <w:pBdr>
          <w:bottom w:val="single" w:sz="4" w:space="1" w:color="00000A"/>
        </w:pBdr>
        <w:jc w:val="both"/>
        <w:rPr>
          <w:sz w:val="24"/>
          <w:lang w:val="en-US" w:eastAsia="x-none"/>
        </w:rPr>
      </w:pPr>
      <w:r>
        <w:rPr>
          <w:sz w:val="24"/>
          <w:lang w:val="en-US" w:eastAsia="x-none"/>
        </w:rPr>
      </w:r>
    </w:p>
    <w:p>
      <w:pPr>
        <w:pStyle w:val="Heading1"/>
        <w:numPr>
          <w:ilvl w:val="0"/>
          <w:numId w:val="2"/>
        </w:numPr>
        <w:rPr>
          <w:lang w:eastAsia="x-none"/>
        </w:rPr>
      </w:pPr>
      <w:r>
        <w:rPr>
          <w:sz w:val="32"/>
          <w:szCs w:val="24"/>
          <w:lang w:eastAsia="x-none"/>
        </w:rPr>
        <w:t>Conclusion</w:t>
      </w:r>
    </w:p>
    <w:p>
      <w:pPr>
        <w:pStyle w:val="Normal"/>
        <w:jc w:val="both"/>
        <w:rPr>
          <w:b/>
          <w:b/>
          <w:bCs/>
          <w:sz w:val="24"/>
          <w:lang w:val="en-US" w:eastAsia="x-none"/>
        </w:rPr>
      </w:pPr>
      <w:r>
        <w:rPr>
          <w:b w:val="false"/>
          <w:bCs w:val="false"/>
          <w:sz w:val="24"/>
          <w:lang w:val="en-US" w:eastAsia="x-none"/>
        </w:rPr>
        <w:t>This contribution provides following observation and proposal,</w:t>
      </w:r>
    </w:p>
    <w:p>
      <w:pPr>
        <w:pStyle w:val="Normal"/>
        <w:jc w:val="both"/>
        <w:rPr>
          <w:b/>
          <w:b/>
          <w:bCs/>
          <w:sz w:val="24"/>
          <w:lang w:val="en-US" w:eastAsia="x-none"/>
        </w:rPr>
      </w:pPr>
      <w:r>
        <w:rPr>
          <w:b/>
          <w:bCs/>
          <w:sz w:val="24"/>
          <w:lang w:val="en-US" w:eastAsia="x-none"/>
        </w:rPr>
      </w:r>
    </w:p>
    <w:p>
      <w:pPr>
        <w:pStyle w:val="Normal"/>
        <w:jc w:val="both"/>
        <w:rPr>
          <w:b/>
          <w:b/>
          <w:bCs/>
          <w:sz w:val="24"/>
          <w:lang w:val="en-US" w:eastAsia="x-none"/>
        </w:rPr>
      </w:pPr>
      <w:r>
        <w:rPr>
          <w:b/>
          <w:bCs/>
          <w:sz w:val="24"/>
          <w:u w:val="single"/>
          <w:lang w:val="en-US" w:eastAsia="x-none"/>
        </w:rPr>
        <w:t>Observation</w:t>
      </w:r>
      <w:r>
        <w:rPr>
          <w:b/>
          <w:bCs/>
          <w:sz w:val="24"/>
          <w:lang w:val="en-US" w:eastAsia="x-none"/>
        </w:rPr>
        <w:t xml:space="preserve">: </w:t>
      </w:r>
      <w:r>
        <w:rPr>
          <w:sz w:val="24"/>
          <w:lang w:val="en-US" w:eastAsia="x-none"/>
        </w:rPr>
        <w:t>In some scenarios, reporting first arrival path power is important for better accuracy of the AoA estimation at LMF.</w:t>
      </w:r>
    </w:p>
    <w:p>
      <w:pPr>
        <w:pStyle w:val="Normal"/>
        <w:jc w:val="both"/>
        <w:rPr>
          <w:b/>
          <w:b/>
          <w:bCs/>
          <w:sz w:val="24"/>
          <w:lang w:val="en-US" w:eastAsia="x-none"/>
        </w:rPr>
      </w:pPr>
      <w:r>
        <w:rPr>
          <w:b/>
          <w:bCs/>
          <w:sz w:val="24"/>
          <w:lang w:val="en-US" w:eastAsia="x-none"/>
        </w:rPr>
      </w:r>
    </w:p>
    <w:p>
      <w:pPr>
        <w:pStyle w:val="Normal"/>
        <w:jc w:val="both"/>
        <w:rPr>
          <w:b/>
          <w:b/>
          <w:bCs/>
          <w:sz w:val="24"/>
          <w:lang w:val="en-US" w:eastAsia="x-none"/>
        </w:rPr>
      </w:pPr>
      <w:r>
        <w:rPr>
          <w:b/>
          <w:bCs/>
          <w:sz w:val="24"/>
          <w:u w:val="single"/>
          <w:lang w:val="en-US" w:eastAsia="x-none"/>
        </w:rPr>
        <w:t>Proposal</w:t>
      </w:r>
      <w:r>
        <w:rPr>
          <w:b/>
          <w:bCs/>
          <w:sz w:val="24"/>
          <w:lang w:val="en-US" w:eastAsia="x-none"/>
        </w:rPr>
        <w:t xml:space="preserve">: </w:t>
      </w:r>
      <w:r>
        <w:rPr>
          <w:sz w:val="24"/>
          <w:lang w:val="en-US" w:eastAsia="x-none"/>
        </w:rPr>
        <w:t>For UL-AoA positioning, reporting of path- RSRP along with path-RTOA and path-AoA measurements for first arrival path from gNB to LMF should be supported.</w:t>
      </w:r>
    </w:p>
    <w:p>
      <w:pPr>
        <w:pStyle w:val="Normal"/>
        <w:pBdr>
          <w:bottom w:val="single" w:sz="4" w:space="1" w:color="00000A"/>
        </w:pBdr>
        <w:jc w:val="both"/>
        <w:rPr>
          <w:b/>
          <w:b/>
          <w:bCs/>
          <w:sz w:val="24"/>
          <w:lang w:val="en-US" w:eastAsia="x-none"/>
        </w:rPr>
      </w:pPr>
      <w:r>
        <w:rPr>
          <w:b/>
          <w:bCs/>
          <w:sz w:val="24"/>
          <w:lang w:val="en-US" w:eastAsia="x-none"/>
        </w:rPr>
      </w:r>
    </w:p>
    <w:p>
      <w:pPr>
        <w:pStyle w:val="Heading1"/>
        <w:numPr>
          <w:ilvl w:val="0"/>
          <w:numId w:val="2"/>
        </w:numPr>
        <w:rPr>
          <w:lang w:eastAsia="x-none"/>
        </w:rPr>
      </w:pPr>
      <w:r>
        <w:rPr>
          <w:sz w:val="32"/>
          <w:szCs w:val="24"/>
          <w:lang w:eastAsia="x-none"/>
        </w:rPr>
        <w:t>References</w:t>
      </w:r>
    </w:p>
    <w:p>
      <w:pPr>
        <w:pStyle w:val="ListParagraph"/>
        <w:widowControl w:val="false"/>
        <w:numPr>
          <w:ilvl w:val="0"/>
          <w:numId w:val="3"/>
        </w:numPr>
        <w:tabs>
          <w:tab w:val="left" w:pos="708" w:leader="none"/>
        </w:tabs>
        <w:spacing w:before="0" w:after="60"/>
        <w:jc w:val="both"/>
        <w:rPr/>
      </w:pPr>
      <w:hyperlink r:id="rId3">
        <w:r>
          <w:rPr>
            <w:rStyle w:val="ListLabel22"/>
            <w:sz w:val="24"/>
          </w:rPr>
          <w:t>RP-202900</w:t>
        </w:r>
      </w:hyperlink>
      <w:r>
        <w:rPr>
          <w:rFonts w:ascii="Times New Roman" w:hAnsi="Times New Roman"/>
          <w:szCs w:val="20"/>
        </w:rPr>
        <w:t>, “New WID on NR Positioning Enhancements”, CATT, Intel Corporation, Ericsson.</w:t>
      </w:r>
    </w:p>
    <w:p>
      <w:pPr>
        <w:pStyle w:val="ListParagraph"/>
        <w:widowControl w:val="false"/>
        <w:numPr>
          <w:ilvl w:val="0"/>
          <w:numId w:val="3"/>
        </w:numPr>
        <w:tabs>
          <w:tab w:val="left" w:pos="708" w:leader="none"/>
        </w:tabs>
        <w:spacing w:before="0" w:after="60"/>
        <w:jc w:val="both"/>
        <w:rPr/>
      </w:pPr>
      <w:r>
        <w:rPr>
          <w:rStyle w:val="ListLabel22"/>
          <w:color w:val="000000"/>
          <w:sz w:val="24"/>
        </w:rPr>
        <w:t>R1-2108291</w:t>
      </w:r>
      <w:r>
        <w:rPr>
          <w:rFonts w:ascii="Times New Roman" w:hAnsi="Times New Roman"/>
          <w:b/>
          <w:bCs/>
          <w:szCs w:val="20"/>
          <w:lang w:eastAsia="x-none"/>
        </w:rPr>
        <w:tab/>
      </w:r>
      <w:r>
        <w:rPr>
          <w:rFonts w:ascii="Times New Roman" w:hAnsi="Times New Roman"/>
          <w:szCs w:val="20"/>
        </w:rPr>
        <w:t>Feature Lead Summary#3 for E-mail Discussion [106-e-NR-ePos-02]</w:t>
      </w:r>
    </w:p>
    <w:p>
      <w:pPr>
        <w:pStyle w:val="ListParagraph"/>
        <w:widowControl w:val="false"/>
        <w:tabs>
          <w:tab w:val="left" w:pos="708" w:leader="none"/>
        </w:tabs>
        <w:spacing w:before="0" w:after="60"/>
        <w:ind w:hanging="0"/>
        <w:jc w:val="both"/>
        <w:rPr>
          <w:rFonts w:ascii="Times New Roman" w:hAnsi="Times New Roman"/>
          <w:b/>
          <w:b/>
          <w:bCs/>
          <w:szCs w:val="20"/>
        </w:rPr>
      </w:pPr>
      <w:r>
        <w:rPr>
          <w:rFonts w:ascii="Times New Roman" w:hAnsi="Times New Roman"/>
          <w:b/>
          <w:bCs/>
          <w:szCs w:val="20"/>
        </w:rPr>
      </w:r>
    </w:p>
    <w:p>
      <w:pPr>
        <w:pStyle w:val="Normal"/>
        <w:jc w:val="both"/>
        <w:rPr>
          <w:sz w:val="24"/>
          <w:lang w:val="en-US" w:eastAsia="x-none"/>
        </w:rPr>
      </w:pPr>
      <w:r>
        <w:rPr>
          <w:sz w:val="24"/>
          <w:lang w:val="en-US" w:eastAsia="x-none"/>
        </w:rPr>
      </w:r>
    </w:p>
    <w:p>
      <w:pPr>
        <w:pStyle w:val="Normal"/>
        <w:jc w:val="both"/>
        <w:rPr/>
      </w:pPr>
      <w:r>
        <w:rPr/>
      </w:r>
    </w:p>
    <w:sectPr>
      <w:type w:val="nextPage"/>
      <w:pgSz w:w="12240" w:h="15840"/>
      <w:pgMar w:left="1440" w:right="1440" w:header="0" w:top="1440" w:footer="0" w:bottom="1440" w:gutter="0"/>
      <w:pgNumType w:fmt="decimal"/>
      <w:formProt w:val="false"/>
      <w:textDirection w:val="lrTb"/>
      <w:docGrid w:type="default" w:linePitch="36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w:altName w:val="Times New Roman"/>
    <w:charset w:val="01"/>
    <w:family w:val="roman"/>
    <w:pitch w:val="variable"/>
  </w:font>
  <w:font w:name="Times New Roman">
    <w:charset w:val="01"/>
    <w:family w:val="roman"/>
    <w:pitch w:val="variable"/>
  </w:font>
  <w:font w:name="Arial">
    <w:charset w:val="01"/>
    <w:family w:val="roman"/>
    <w:pitch w:val="variable"/>
  </w:font>
  <w:font w:name="SimSun">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Liberation Sans">
    <w:altName w:val="Arial"/>
    <w:charset w:val="01"/>
    <w:family w:val="roman"/>
    <w:pitch w:val="variable"/>
  </w:font>
  <w:font w:name="Lohit Devanagari">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sz w:val="32"/>
        <w:i w:val="false"/>
        <w:lang w:val="en-US"/>
      </w:rPr>
    </w:lvl>
    <w:lvl w:ilvl="1">
      <w:start w:val="1"/>
      <w:pStyle w:val="Heading2"/>
      <w:numFmt w:val="decimal"/>
      <w:lvlText w:val="%1.%2"/>
      <w:lvlJc w:val="left"/>
      <w:pPr>
        <w:tabs>
          <w:tab w:val="num" w:pos="576"/>
        </w:tabs>
        <w:ind w:left="576" w:hanging="576"/>
      </w:pPr>
      <w:rPr>
        <w:sz w:val="24"/>
        <w:i w:val="false"/>
        <w:b/>
        <w:effect w:val="none"/>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4">
    <w:lvl w:ilvl="0">
      <w:start w:val="1"/>
      <w:numFmt w:val="bullet"/>
      <w:lvlText w:val=""/>
      <w:lvlJc w:val="left"/>
      <w:pPr>
        <w:ind w:left="720" w:hanging="360"/>
      </w:pPr>
      <w:rPr>
        <w:rFonts w:ascii="Symbol" w:hAnsi="Symbol" w:cs="Symbol" w:hint="default"/>
        <w:rFonts w:cs="Symbol"/>
      </w:rPr>
    </w:lvl>
    <w:lvl w:ilvl="1">
      <w:start w:val="1"/>
      <w:numFmt w:val="none"/>
      <w:suff w:val="nothing"/>
      <w:lvlText w:val=""/>
      <w:lvlJc w:val="left"/>
      <w:pPr>
        <w:ind w:left="1080" w:hanging="0"/>
      </w:pPr>
    </w:lvl>
    <w:lvl w:ilvl="2">
      <w:start w:val="1"/>
      <w:numFmt w:val="none"/>
      <w:suff w:val="nothing"/>
      <w:lvlText w:val=""/>
      <w:lvlJc w:val="left"/>
      <w:pPr>
        <w:ind w:left="1440" w:hanging="0"/>
      </w:pPr>
    </w:lvl>
    <w:lvl w:ilvl="3">
      <w:start w:val="1"/>
      <w:numFmt w:val="none"/>
      <w:suff w:val="nothing"/>
      <w:lvlText w:val=""/>
      <w:lvlJc w:val="left"/>
      <w:pPr>
        <w:ind w:left="1800" w:hanging="0"/>
      </w:pPr>
    </w:lvl>
    <w:lvl w:ilvl="4">
      <w:start w:val="1"/>
      <w:numFmt w:val="none"/>
      <w:suff w:val="nothing"/>
      <w:lvlText w:val=""/>
      <w:lvlJc w:val="left"/>
      <w:pPr>
        <w:ind w:left="2160" w:hanging="0"/>
      </w:pPr>
    </w:lvl>
    <w:lvl w:ilvl="5">
      <w:start w:val="1"/>
      <w:numFmt w:val="none"/>
      <w:suff w:val="nothing"/>
      <w:lvlText w:val=""/>
      <w:lvlJc w:val="left"/>
      <w:pPr>
        <w:ind w:left="2520" w:hanging="0"/>
      </w:pPr>
    </w:lvl>
    <w:lvl w:ilvl="6">
      <w:start w:val="1"/>
      <w:numFmt w:val="none"/>
      <w:suff w:val="nothing"/>
      <w:lvlText w:val=""/>
      <w:lvlJc w:val="left"/>
      <w:pPr>
        <w:ind w:left="2880" w:hanging="0"/>
      </w:pPr>
    </w:lvl>
    <w:lvl w:ilvl="7">
      <w:start w:val="1"/>
      <w:numFmt w:val="none"/>
      <w:suff w:val="nothing"/>
      <w:lvlText w:val=""/>
      <w:lvlJc w:val="left"/>
      <w:pPr>
        <w:ind w:left="3240" w:hanging="0"/>
      </w:pPr>
    </w:lvl>
    <w:lvl w:ilvl="8">
      <w:start w:val="1"/>
      <w:numFmt w:val="none"/>
      <w:suff w:val="nothing"/>
      <w:lvlText w:val=""/>
      <w:lvlJc w:val="left"/>
      <w:pPr>
        <w:ind w:left="3600" w:hanging="0"/>
      </w:pPr>
    </w:lvl>
  </w:abstractNum>
  <w:abstractNum w:abstractNumId="5">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9"/>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707ce"/>
    <w:pPr>
      <w:widowControl/>
      <w:bidi w:val="0"/>
      <w:jc w:val="left"/>
    </w:pPr>
    <w:rPr>
      <w:rFonts w:ascii="Times" w:hAnsi="Times" w:eastAsia="Batang" w:cs="Times New Roman"/>
      <w:color w:val="00000A"/>
      <w:kern w:val="0"/>
      <w:sz w:val="20"/>
      <w:szCs w:val="24"/>
      <w:lang w:val="en-GB" w:eastAsia="en-US" w:bidi="ar-SA"/>
    </w:rPr>
  </w:style>
  <w:style w:type="paragraph" w:styleId="Heading1">
    <w:name w:val="Heading 1"/>
    <w:basedOn w:val="Normal"/>
    <w:next w:val="Normal"/>
    <w:link w:val="Heading1Char"/>
    <w:qFormat/>
    <w:rsid w:val="007707ce"/>
    <w:pPr>
      <w:keepNext w:val="true"/>
      <w:numPr>
        <w:ilvl w:val="0"/>
        <w:numId w:val="1"/>
      </w:numPr>
      <w:snapToGrid w:val="false"/>
      <w:spacing w:before="120" w:after="120"/>
      <w:jc w:val="both"/>
      <w:outlineLvl w:val="0"/>
    </w:pPr>
    <w:rPr>
      <w:rFonts w:ascii="Times New Roman" w:hAnsi="Times New Roman" w:eastAsia="SimSun"/>
      <w:b/>
      <w:bCs/>
      <w:sz w:val="28"/>
      <w:szCs w:val="28"/>
      <w:lang w:val="en-US"/>
    </w:rPr>
  </w:style>
  <w:style w:type="paragraph" w:styleId="Heading2">
    <w:name w:val="Heading 2"/>
    <w:basedOn w:val="Normal"/>
    <w:next w:val="Normal"/>
    <w:link w:val="Heading2Char"/>
    <w:qFormat/>
    <w:rsid w:val="007707ce"/>
    <w:pPr>
      <w:keepNext w:val="true"/>
      <w:numPr>
        <w:ilvl w:val="1"/>
        <w:numId w:val="1"/>
      </w:numPr>
      <w:snapToGrid w:val="false"/>
      <w:spacing w:before="120" w:after="120"/>
      <w:jc w:val="both"/>
      <w:outlineLvl w:val="1"/>
    </w:pPr>
    <w:rPr>
      <w:rFonts w:ascii="Times New Roman" w:hAnsi="Times New Roman" w:eastAsia="SimSun"/>
      <w:b/>
      <w:bCs/>
      <w:sz w:val="24"/>
      <w:szCs w:val="22"/>
      <w:lang w:val="en-US"/>
    </w:rPr>
  </w:style>
  <w:style w:type="paragraph" w:styleId="Heading3">
    <w:name w:val="Heading 3"/>
    <w:basedOn w:val="Normal"/>
    <w:next w:val="Normal"/>
    <w:link w:val="Heading3Char"/>
    <w:qFormat/>
    <w:rsid w:val="007707ce"/>
    <w:pPr>
      <w:keepNext w:val="true"/>
      <w:numPr>
        <w:ilvl w:val="2"/>
        <w:numId w:val="1"/>
      </w:numPr>
      <w:snapToGrid w:val="false"/>
      <w:spacing w:before="120" w:after="120"/>
      <w:jc w:val="both"/>
      <w:outlineLvl w:val="2"/>
    </w:pPr>
    <w:rPr>
      <w:rFonts w:ascii="Times New Roman" w:hAnsi="Times New Roman" w:eastAsia="SimSun"/>
      <w:b/>
      <w:sz w:val="22"/>
      <w:szCs w:val="22"/>
      <w:lang w:val="en-US"/>
    </w:rPr>
  </w:style>
  <w:style w:type="paragraph" w:styleId="Heading4">
    <w:name w:val="Heading 4"/>
    <w:basedOn w:val="Normal"/>
    <w:next w:val="Normal"/>
    <w:link w:val="Heading4Char"/>
    <w:qFormat/>
    <w:rsid w:val="007707ce"/>
    <w:pPr>
      <w:keepNext w:val="true"/>
      <w:numPr>
        <w:ilvl w:val="3"/>
        <w:numId w:val="1"/>
      </w:numPr>
      <w:snapToGrid w:val="false"/>
      <w:spacing w:before="120" w:after="120"/>
      <w:ind w:left="720" w:hanging="720"/>
      <w:jc w:val="both"/>
      <w:outlineLvl w:val="3"/>
    </w:pPr>
    <w:rPr>
      <w:rFonts w:ascii="Times New Roman" w:hAnsi="Times New Roman" w:eastAsia="SimSun"/>
      <w:b/>
      <w:bCs/>
      <w:sz w:val="22"/>
      <w:szCs w:val="28"/>
      <w:lang w:val="en-US"/>
    </w:rPr>
  </w:style>
  <w:style w:type="paragraph" w:styleId="Heading5">
    <w:name w:val="Heading 5"/>
    <w:basedOn w:val="Normal"/>
    <w:next w:val="Normal"/>
    <w:link w:val="Heading5Char"/>
    <w:qFormat/>
    <w:rsid w:val="007707ce"/>
    <w:pPr>
      <w:keepNext w:val="true"/>
      <w:numPr>
        <w:ilvl w:val="4"/>
        <w:numId w:val="1"/>
      </w:numPr>
      <w:snapToGrid w:val="false"/>
      <w:spacing w:before="120" w:after="120"/>
      <w:ind w:left="720" w:hanging="720"/>
      <w:jc w:val="both"/>
      <w:outlineLvl w:val="4"/>
    </w:pPr>
    <w:rPr>
      <w:rFonts w:ascii="Times New Roman" w:hAnsi="Times New Roman" w:eastAsia="SimSun"/>
      <w:b/>
      <w:bCs/>
      <w:i/>
      <w:iCs/>
      <w:sz w:val="22"/>
      <w:szCs w:val="26"/>
      <w:lang w:val="en-US"/>
    </w:rPr>
  </w:style>
  <w:style w:type="paragraph" w:styleId="Heading6">
    <w:name w:val="Heading 6"/>
    <w:basedOn w:val="Normal"/>
    <w:next w:val="Normal"/>
    <w:link w:val="Heading6Char"/>
    <w:qFormat/>
    <w:rsid w:val="007707ce"/>
    <w:pPr>
      <w:numPr>
        <w:ilvl w:val="5"/>
        <w:numId w:val="1"/>
      </w:numPr>
      <w:snapToGrid w:val="false"/>
      <w:spacing w:before="240" w:after="60"/>
      <w:jc w:val="both"/>
      <w:outlineLvl w:val="5"/>
    </w:pPr>
    <w:rPr>
      <w:rFonts w:ascii="Times New Roman" w:hAnsi="Times New Roman" w:eastAsia="SimSun"/>
      <w:b/>
      <w:bCs/>
      <w:sz w:val="22"/>
      <w:szCs w:val="22"/>
      <w:lang w:val="en-US"/>
    </w:rPr>
  </w:style>
  <w:style w:type="paragraph" w:styleId="Heading7">
    <w:name w:val="Heading 7"/>
    <w:basedOn w:val="Normal"/>
    <w:next w:val="Normal"/>
    <w:link w:val="Heading7Char"/>
    <w:qFormat/>
    <w:rsid w:val="007707ce"/>
    <w:pPr>
      <w:numPr>
        <w:ilvl w:val="6"/>
        <w:numId w:val="1"/>
      </w:numPr>
      <w:snapToGrid w:val="false"/>
      <w:spacing w:before="240" w:after="60"/>
      <w:jc w:val="both"/>
      <w:outlineLvl w:val="6"/>
    </w:pPr>
    <w:rPr>
      <w:rFonts w:ascii="Times New Roman" w:hAnsi="Times New Roman" w:eastAsia="SimSun"/>
      <w:sz w:val="24"/>
      <w:lang w:val="en-US"/>
    </w:rPr>
  </w:style>
  <w:style w:type="paragraph" w:styleId="Heading8">
    <w:name w:val="Heading 8"/>
    <w:basedOn w:val="Normal"/>
    <w:next w:val="Normal"/>
    <w:link w:val="Heading8Char"/>
    <w:qFormat/>
    <w:rsid w:val="007707ce"/>
    <w:pPr>
      <w:numPr>
        <w:ilvl w:val="7"/>
        <w:numId w:val="1"/>
      </w:numPr>
      <w:snapToGrid w:val="false"/>
      <w:spacing w:before="240" w:after="60"/>
      <w:jc w:val="both"/>
      <w:outlineLvl w:val="7"/>
    </w:pPr>
    <w:rPr>
      <w:rFonts w:ascii="Times New Roman" w:hAnsi="Times New Roman" w:eastAsia="SimSun"/>
      <w:i/>
      <w:iCs/>
      <w:sz w:val="24"/>
      <w:lang w:val="en-US"/>
    </w:rPr>
  </w:style>
  <w:style w:type="paragraph" w:styleId="Heading9">
    <w:name w:val="Heading 9"/>
    <w:basedOn w:val="Normal"/>
    <w:next w:val="Normal"/>
    <w:link w:val="Heading9Char"/>
    <w:qFormat/>
    <w:rsid w:val="007707ce"/>
    <w:pPr>
      <w:numPr>
        <w:ilvl w:val="8"/>
        <w:numId w:val="1"/>
      </w:numPr>
      <w:snapToGrid w:val="false"/>
      <w:spacing w:before="240" w:after="60"/>
      <w:jc w:val="both"/>
      <w:outlineLvl w:val="8"/>
    </w:pPr>
    <w:rPr>
      <w:rFonts w:ascii="Arial" w:hAnsi="Arial" w:eastAsia="SimSun" w:cs="Arial"/>
      <w:sz w:val="22"/>
      <w:szCs w:val="22"/>
      <w:lang w:val="en-U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7707ce"/>
    <w:rPr>
      <w:rFonts w:ascii="Times New Roman" w:hAnsi="Times New Roman" w:eastAsia="SimSun" w:cs="Times New Roman"/>
      <w:b/>
      <w:bCs/>
      <w:sz w:val="28"/>
      <w:szCs w:val="28"/>
    </w:rPr>
  </w:style>
  <w:style w:type="character" w:styleId="Heading2Char" w:customStyle="1">
    <w:name w:val="Heading 2 Char"/>
    <w:basedOn w:val="DefaultParagraphFont"/>
    <w:link w:val="Heading2"/>
    <w:qFormat/>
    <w:rsid w:val="007707ce"/>
    <w:rPr>
      <w:rFonts w:ascii="Times New Roman" w:hAnsi="Times New Roman" w:eastAsia="SimSun" w:cs="Times New Roman"/>
      <w:b/>
      <w:bCs/>
      <w:sz w:val="24"/>
    </w:rPr>
  </w:style>
  <w:style w:type="character" w:styleId="Heading3Char" w:customStyle="1">
    <w:name w:val="Heading 3 Char"/>
    <w:basedOn w:val="DefaultParagraphFont"/>
    <w:link w:val="Heading3"/>
    <w:qFormat/>
    <w:rsid w:val="007707ce"/>
    <w:rPr>
      <w:rFonts w:ascii="Times New Roman" w:hAnsi="Times New Roman" w:eastAsia="SimSun" w:cs="Times New Roman"/>
      <w:b/>
    </w:rPr>
  </w:style>
  <w:style w:type="character" w:styleId="Heading4Char" w:customStyle="1">
    <w:name w:val="Heading 4 Char"/>
    <w:basedOn w:val="DefaultParagraphFont"/>
    <w:link w:val="Heading4"/>
    <w:qFormat/>
    <w:rsid w:val="007707ce"/>
    <w:rPr>
      <w:rFonts w:ascii="Times New Roman" w:hAnsi="Times New Roman" w:eastAsia="SimSun" w:cs="Times New Roman"/>
      <w:b/>
      <w:bCs/>
      <w:szCs w:val="28"/>
    </w:rPr>
  </w:style>
  <w:style w:type="character" w:styleId="Heading5Char" w:customStyle="1">
    <w:name w:val="Heading 5 Char"/>
    <w:basedOn w:val="DefaultParagraphFont"/>
    <w:link w:val="Heading5"/>
    <w:qFormat/>
    <w:rsid w:val="007707ce"/>
    <w:rPr>
      <w:rFonts w:ascii="Times New Roman" w:hAnsi="Times New Roman" w:eastAsia="SimSun" w:cs="Times New Roman"/>
      <w:b/>
      <w:bCs/>
      <w:i/>
      <w:iCs/>
      <w:szCs w:val="26"/>
    </w:rPr>
  </w:style>
  <w:style w:type="character" w:styleId="Heading6Char" w:customStyle="1">
    <w:name w:val="Heading 6 Char"/>
    <w:basedOn w:val="DefaultParagraphFont"/>
    <w:link w:val="Heading6"/>
    <w:qFormat/>
    <w:rsid w:val="007707ce"/>
    <w:rPr>
      <w:rFonts w:ascii="Times New Roman" w:hAnsi="Times New Roman" w:eastAsia="SimSun" w:cs="Times New Roman"/>
      <w:b/>
      <w:bCs/>
    </w:rPr>
  </w:style>
  <w:style w:type="character" w:styleId="Heading7Char" w:customStyle="1">
    <w:name w:val="Heading 7 Char"/>
    <w:basedOn w:val="DefaultParagraphFont"/>
    <w:link w:val="Heading7"/>
    <w:qFormat/>
    <w:rsid w:val="007707ce"/>
    <w:rPr>
      <w:rFonts w:ascii="Times New Roman" w:hAnsi="Times New Roman" w:eastAsia="SimSun" w:cs="Times New Roman"/>
      <w:sz w:val="24"/>
      <w:szCs w:val="24"/>
    </w:rPr>
  </w:style>
  <w:style w:type="character" w:styleId="Heading8Char" w:customStyle="1">
    <w:name w:val="Heading 8 Char"/>
    <w:basedOn w:val="DefaultParagraphFont"/>
    <w:link w:val="Heading8"/>
    <w:qFormat/>
    <w:rsid w:val="007707ce"/>
    <w:rPr>
      <w:rFonts w:ascii="Times New Roman" w:hAnsi="Times New Roman" w:eastAsia="SimSun" w:cs="Times New Roman"/>
      <w:i/>
      <w:iCs/>
      <w:sz w:val="24"/>
      <w:szCs w:val="24"/>
    </w:rPr>
  </w:style>
  <w:style w:type="character" w:styleId="Heading9Char" w:customStyle="1">
    <w:name w:val="Heading 9 Char"/>
    <w:basedOn w:val="DefaultParagraphFont"/>
    <w:link w:val="Heading9"/>
    <w:qFormat/>
    <w:rsid w:val="007707ce"/>
    <w:rPr>
      <w:rFonts w:ascii="Arial" w:hAnsi="Arial" w:eastAsia="SimSun" w:cs="Arial"/>
    </w:rPr>
  </w:style>
  <w:style w:type="character" w:styleId="BodyTextIndent2Char" w:customStyle="1">
    <w:name w:val="Body Text Indent 2 Char"/>
    <w:basedOn w:val="DefaultParagraphFont"/>
    <w:link w:val="BodyTextIndent2"/>
    <w:qFormat/>
    <w:rsid w:val="00b27d31"/>
    <w:rPr>
      <w:rFonts w:eastAsia="" w:eastAsiaTheme="minorEastAsia"/>
      <w:kern w:val="2"/>
      <w:lang w:eastAsia="ja-JP"/>
    </w:rPr>
  </w:style>
  <w:style w:type="character" w:styleId="PlaceholderText">
    <w:name w:val="Placeholder Text"/>
    <w:basedOn w:val="DefaultParagraphFont"/>
    <w:uiPriority w:val="99"/>
    <w:semiHidden/>
    <w:qFormat/>
    <w:rsid w:val="00be7f01"/>
    <w:rPr>
      <w:color w:val="808080"/>
    </w:rPr>
  </w:style>
  <w:style w:type="character" w:styleId="ListParagraphChar" w:customStyle="1">
    <w:name w:val="List Paragraph Char"/>
    <w:link w:val="ListParagraph"/>
    <w:uiPriority w:val="34"/>
    <w:qFormat/>
    <w:rsid w:val="00d0408c"/>
    <w:rPr>
      <w:rFonts w:ascii="SimSun" w:hAnsi="SimSun" w:eastAsia="SimSun" w:cs="SimSun"/>
      <w:sz w:val="24"/>
      <w:szCs w:val="24"/>
      <w:lang w:eastAsia="zh-CN"/>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i w:val="false"/>
      <w:lang w:val="en-US"/>
    </w:rPr>
  </w:style>
  <w:style w:type="character" w:styleId="ListLabel11" w:customStyle="1">
    <w:name w:val="ListLabel 11"/>
    <w:qFormat/>
    <w:rPr>
      <w:b/>
      <w:i w:val="false"/>
      <w:sz w:val="24"/>
      <w:effect w:val="none"/>
    </w:rPr>
  </w:style>
  <w:style w:type="character" w:styleId="ListLabel12" w:customStyle="1">
    <w:name w:val="ListLabel 12"/>
    <w:qFormat/>
    <w:rPr>
      <w:i w:val="false"/>
      <w:lang w:val="en-US"/>
    </w:rPr>
  </w:style>
  <w:style w:type="character" w:styleId="ListLabel13" w:customStyle="1">
    <w:name w:val="ListLabel 13"/>
    <w:qFormat/>
    <w:rPr>
      <w:b/>
      <w:i w:val="false"/>
      <w:sz w:val="24"/>
      <w:effect w:val="none"/>
    </w:rPr>
  </w:style>
  <w:style w:type="character" w:styleId="ListLabel14" w:customStyle="1">
    <w:name w:val="ListLabel 14"/>
    <w:qFormat/>
    <w:rPr>
      <w:i w:val="false"/>
      <w:lang w:val="en-US"/>
    </w:rPr>
  </w:style>
  <w:style w:type="character" w:styleId="ListLabel15" w:customStyle="1">
    <w:name w:val="ListLabel 15"/>
    <w:qFormat/>
    <w:rPr>
      <w:b/>
      <w:i w:val="false"/>
      <w:sz w:val="24"/>
      <w:effect w:val="none"/>
    </w:rPr>
  </w:style>
  <w:style w:type="character" w:styleId="ListLabel16" w:customStyle="1">
    <w:name w:val="ListLabel 16"/>
    <w:qFormat/>
    <w:rPr>
      <w:i w:val="false"/>
      <w:lang w:val="en-US"/>
    </w:rPr>
  </w:style>
  <w:style w:type="character" w:styleId="ListLabel17" w:customStyle="1">
    <w:name w:val="ListLabel 17"/>
    <w:qFormat/>
    <w:rPr>
      <w:b/>
      <w:i w:val="false"/>
      <w:sz w:val="24"/>
      <w:effect w:val="none"/>
    </w:rPr>
  </w:style>
  <w:style w:type="character" w:styleId="ListLabel18" w:customStyle="1">
    <w:name w:val="ListLabel 18"/>
    <w:qFormat/>
    <w:rPr>
      <w:i w:val="false"/>
      <w:lang w:val="en-US"/>
    </w:rPr>
  </w:style>
  <w:style w:type="character" w:styleId="ListLabel19" w:customStyle="1">
    <w:name w:val="ListLabel 19"/>
    <w:qFormat/>
    <w:rPr>
      <w:b/>
      <w:i w:val="false"/>
      <w:sz w:val="24"/>
      <w:effect w:val="none"/>
    </w:rPr>
  </w:style>
  <w:style w:type="character" w:styleId="ListLabel20" w:customStyle="1">
    <w:name w:val="ListLabel 20"/>
    <w:qFormat/>
    <w:rPr>
      <w:i w:val="false"/>
      <w:lang w:val="en-US"/>
    </w:rPr>
  </w:style>
  <w:style w:type="character" w:styleId="ListLabel21" w:customStyle="1">
    <w:name w:val="ListLabel 21"/>
    <w:qFormat/>
    <w:rPr>
      <w:b/>
      <w:i w:val="false"/>
      <w:sz w:val="24"/>
      <w:effect w:val="none"/>
    </w:rPr>
  </w:style>
  <w:style w:type="character" w:styleId="ListLabel22" w:customStyle="1">
    <w:name w:val="ListLabel 22"/>
    <w:qFormat/>
    <w:rPr>
      <w:rFonts w:ascii="Times New Roman" w:hAnsi="Times New Roman"/>
      <w:sz w:val="20"/>
      <w:szCs w:val="20"/>
    </w:rPr>
  </w:style>
  <w:style w:type="character" w:styleId="InternetLink" w:customStyle="1">
    <w:name w:val="Internet Link"/>
    <w:rPr>
      <w:color w:val="000080"/>
      <w:u w:val="single"/>
    </w:rPr>
  </w:style>
  <w:style w:type="character" w:styleId="ListLabel23" w:customStyle="1">
    <w:name w:val="ListLabel 23"/>
    <w:qFormat/>
    <w:rPr>
      <w:i w:val="false"/>
      <w:lang w:val="en-US"/>
    </w:rPr>
  </w:style>
  <w:style w:type="character" w:styleId="ListLabel24" w:customStyle="1">
    <w:name w:val="ListLabel 24"/>
    <w:qFormat/>
    <w:rPr>
      <w:b/>
      <w:i w:val="false"/>
      <w:sz w:val="24"/>
      <w:effect w:val="none"/>
    </w:rPr>
  </w:style>
  <w:style w:type="character" w:styleId="ListLabel25" w:customStyle="1">
    <w:name w:val="ListLabel 25"/>
    <w:qFormat/>
    <w:rPr>
      <w:i w:val="false"/>
      <w:lang w:val="en-US"/>
    </w:rPr>
  </w:style>
  <w:style w:type="character" w:styleId="ListLabel26" w:customStyle="1">
    <w:name w:val="ListLabel 26"/>
    <w:qFormat/>
    <w:rPr>
      <w:b/>
      <w:i w:val="false"/>
      <w:sz w:val="24"/>
      <w:effect w:val="none"/>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color w:val="00000A"/>
    </w:rPr>
  </w:style>
  <w:style w:type="character" w:styleId="ListLabel31" w:customStyle="1">
    <w:name w:val="ListLabel 31"/>
    <w:qFormat/>
    <w:rPr/>
  </w:style>
  <w:style w:type="character" w:styleId="ListLabel936" w:customStyle="1">
    <w:name w:val="ListLabel 936"/>
    <w:qFormat/>
    <w:rPr>
      <w:b/>
      <w:bCs/>
      <w:lang w:eastAsia="x-none"/>
    </w:rPr>
  </w:style>
  <w:style w:type="character" w:styleId="ListLabel937" w:customStyle="1">
    <w:name w:val="ListLabel 937"/>
    <w:qFormat/>
    <w:rPr>
      <w:i w:val="false"/>
      <w:lang w:val="en-US"/>
    </w:rPr>
  </w:style>
  <w:style w:type="character" w:styleId="ListLabel938" w:customStyle="1">
    <w:name w:val="ListLabel 938"/>
    <w:qFormat/>
    <w:rPr>
      <w:b/>
      <w:i w:val="false"/>
      <w:sz w:val="24"/>
      <w:effect w:val="none"/>
    </w:rPr>
  </w:style>
  <w:style w:type="character" w:styleId="ListLabel939" w:customStyle="1">
    <w:name w:val="ListLabel 939"/>
    <w:qFormat/>
    <w:rPr>
      <w:i w:val="false"/>
      <w:lang w:val="en-US"/>
    </w:rPr>
  </w:style>
  <w:style w:type="character" w:styleId="ListLabel940" w:customStyle="1">
    <w:name w:val="ListLabel 940"/>
    <w:qFormat/>
    <w:rPr>
      <w:b/>
      <w:i w:val="false"/>
      <w:sz w:val="24"/>
      <w:effect w:val="none"/>
    </w:rPr>
  </w:style>
  <w:style w:type="character" w:styleId="ListLabel941" w:customStyle="1">
    <w:name w:val="ListLabel 941"/>
    <w:qFormat/>
    <w:rPr>
      <w:rFonts w:cs="Symbol"/>
    </w:rPr>
  </w:style>
  <w:style w:type="character" w:styleId="ListLabel942" w:customStyle="1">
    <w:name w:val="ListLabel 942"/>
    <w:qFormat/>
    <w:rPr>
      <w:rFonts w:cs="Courier New"/>
    </w:rPr>
  </w:style>
  <w:style w:type="character" w:styleId="ListLabel943" w:customStyle="1">
    <w:name w:val="ListLabel 943"/>
    <w:qFormat/>
    <w:rPr>
      <w:rFonts w:cs="Wingdings"/>
    </w:rPr>
  </w:style>
  <w:style w:type="character" w:styleId="ListLabel944" w:customStyle="1">
    <w:name w:val="ListLabel 944"/>
    <w:qFormat/>
    <w:rPr>
      <w:rFonts w:cs="Symbol"/>
    </w:rPr>
  </w:style>
  <w:style w:type="character" w:styleId="ListLabel945" w:customStyle="1">
    <w:name w:val="ListLabel 945"/>
    <w:qFormat/>
    <w:rPr>
      <w:rFonts w:cs="Courier New"/>
    </w:rPr>
  </w:style>
  <w:style w:type="character" w:styleId="ListLabel946" w:customStyle="1">
    <w:name w:val="ListLabel 946"/>
    <w:qFormat/>
    <w:rPr>
      <w:rFonts w:cs="Wingdings"/>
    </w:rPr>
  </w:style>
  <w:style w:type="character" w:styleId="ListLabel947" w:customStyle="1">
    <w:name w:val="ListLabel 947"/>
    <w:qFormat/>
    <w:rPr>
      <w:rFonts w:cs="Symbol"/>
    </w:rPr>
  </w:style>
  <w:style w:type="character" w:styleId="ListLabel948" w:customStyle="1">
    <w:name w:val="ListLabel 948"/>
    <w:qFormat/>
    <w:rPr>
      <w:rFonts w:cs="Courier New"/>
    </w:rPr>
  </w:style>
  <w:style w:type="character" w:styleId="ListLabel949" w:customStyle="1">
    <w:name w:val="ListLabel 949"/>
    <w:qFormat/>
    <w:rPr>
      <w:rFonts w:cs="Wingdings"/>
    </w:rPr>
  </w:style>
  <w:style w:type="character" w:styleId="ListLabel950" w:customStyle="1">
    <w:name w:val="ListLabel 950"/>
    <w:qFormat/>
    <w:rPr>
      <w:sz w:val="24"/>
    </w:rPr>
  </w:style>
  <w:style w:type="character" w:styleId="ListLabel951" w:customStyle="1">
    <w:name w:val="ListLabel 951"/>
    <w:qFormat/>
    <w:rPr>
      <w:rFonts w:ascii="Times New Roman" w:hAnsi="Times New Roman"/>
      <w:b/>
      <w:bCs/>
      <w:szCs w:val="20"/>
      <w:lang w:eastAsia="x-none"/>
    </w:rPr>
  </w:style>
  <w:style w:type="character" w:styleId="ListLabel952" w:customStyle="1">
    <w:name w:val="ListLabel 952"/>
    <w:qFormat/>
    <w:rPr>
      <w:i w:val="false"/>
      <w:lang w:val="en-US"/>
    </w:rPr>
  </w:style>
  <w:style w:type="character" w:styleId="ListLabel953" w:customStyle="1">
    <w:name w:val="ListLabel 953"/>
    <w:qFormat/>
    <w:rPr>
      <w:b/>
      <w:i w:val="false"/>
      <w:sz w:val="24"/>
      <w:effect w:val="none"/>
    </w:rPr>
  </w:style>
  <w:style w:type="character" w:styleId="ListLabel954" w:customStyle="1">
    <w:name w:val="ListLabel 954"/>
    <w:qFormat/>
    <w:rPr>
      <w:i w:val="false"/>
      <w:lang w:val="en-US"/>
    </w:rPr>
  </w:style>
  <w:style w:type="character" w:styleId="ListLabel955" w:customStyle="1">
    <w:name w:val="ListLabel 955"/>
    <w:qFormat/>
    <w:rPr>
      <w:b/>
      <w:i w:val="false"/>
      <w:sz w:val="24"/>
      <w:effect w:val="none"/>
    </w:rPr>
  </w:style>
  <w:style w:type="character" w:styleId="ListLabel956" w:customStyle="1">
    <w:name w:val="ListLabel 956"/>
    <w:qFormat/>
    <w:rPr>
      <w:rFonts w:cs="Symbol"/>
    </w:rPr>
  </w:style>
  <w:style w:type="character" w:styleId="ListLabel957" w:customStyle="1">
    <w:name w:val="ListLabel 957"/>
    <w:qFormat/>
    <w:rPr>
      <w:rFonts w:cs="Courier New"/>
    </w:rPr>
  </w:style>
  <w:style w:type="character" w:styleId="ListLabel958" w:customStyle="1">
    <w:name w:val="ListLabel 958"/>
    <w:qFormat/>
    <w:rPr>
      <w:rFonts w:cs="Wingdings"/>
    </w:rPr>
  </w:style>
  <w:style w:type="character" w:styleId="ListLabel959" w:customStyle="1">
    <w:name w:val="ListLabel 959"/>
    <w:qFormat/>
    <w:rPr>
      <w:rFonts w:cs="Symbol"/>
    </w:rPr>
  </w:style>
  <w:style w:type="character" w:styleId="ListLabel960" w:customStyle="1">
    <w:name w:val="ListLabel 960"/>
    <w:qFormat/>
    <w:rPr>
      <w:rFonts w:cs="Courier New"/>
    </w:rPr>
  </w:style>
  <w:style w:type="character" w:styleId="ListLabel961" w:customStyle="1">
    <w:name w:val="ListLabel 961"/>
    <w:qFormat/>
    <w:rPr>
      <w:rFonts w:cs="Wingdings"/>
    </w:rPr>
  </w:style>
  <w:style w:type="character" w:styleId="ListLabel962" w:customStyle="1">
    <w:name w:val="ListLabel 962"/>
    <w:qFormat/>
    <w:rPr>
      <w:rFonts w:cs="Symbol"/>
    </w:rPr>
  </w:style>
  <w:style w:type="character" w:styleId="ListLabel963" w:customStyle="1">
    <w:name w:val="ListLabel 963"/>
    <w:qFormat/>
    <w:rPr>
      <w:rFonts w:cs="Courier New"/>
    </w:rPr>
  </w:style>
  <w:style w:type="character" w:styleId="ListLabel964" w:customStyle="1">
    <w:name w:val="ListLabel 964"/>
    <w:qFormat/>
    <w:rPr>
      <w:rFonts w:cs="Wingdings"/>
    </w:rPr>
  </w:style>
  <w:style w:type="character" w:styleId="ListLabel965" w:customStyle="1">
    <w:name w:val="ListLabel 965"/>
    <w:qFormat/>
    <w:rPr>
      <w:sz w:val="24"/>
    </w:rPr>
  </w:style>
  <w:style w:type="character" w:styleId="ListLabel966" w:customStyle="1">
    <w:name w:val="ListLabel 966"/>
    <w:qFormat/>
    <w:rPr>
      <w:rFonts w:ascii="Times New Roman" w:hAnsi="Times New Roman"/>
      <w:b/>
      <w:bCs/>
      <w:szCs w:val="20"/>
      <w:lang w:eastAsia="x-none"/>
    </w:rPr>
  </w:style>
  <w:style w:type="character" w:styleId="ListLabel967" w:customStyle="1">
    <w:name w:val="ListLabel 967"/>
    <w:qFormat/>
    <w:rPr>
      <w:i w:val="false"/>
      <w:sz w:val="32"/>
      <w:lang w:val="en-US"/>
    </w:rPr>
  </w:style>
  <w:style w:type="character" w:styleId="ListLabel968" w:customStyle="1">
    <w:name w:val="ListLabel 968"/>
    <w:qFormat/>
    <w:rPr>
      <w:b/>
      <w:i w:val="false"/>
      <w:sz w:val="24"/>
      <w:effect w:val="none"/>
    </w:rPr>
  </w:style>
  <w:style w:type="character" w:styleId="ListLabel969" w:customStyle="1">
    <w:name w:val="ListLabel 969"/>
    <w:qFormat/>
    <w:rPr>
      <w:i w:val="false"/>
      <w:lang w:val="en-US"/>
    </w:rPr>
  </w:style>
  <w:style w:type="character" w:styleId="ListLabel970" w:customStyle="1">
    <w:name w:val="ListLabel 970"/>
    <w:qFormat/>
    <w:rPr>
      <w:b/>
      <w:i w:val="false"/>
      <w:sz w:val="24"/>
      <w:effect w:val="none"/>
    </w:rPr>
  </w:style>
  <w:style w:type="character" w:styleId="ListLabel971" w:customStyle="1">
    <w:name w:val="ListLabel 971"/>
    <w:qFormat/>
    <w:rPr>
      <w:rFonts w:cs="Symbol"/>
    </w:rPr>
  </w:style>
  <w:style w:type="character" w:styleId="ListLabel972" w:customStyle="1">
    <w:name w:val="ListLabel 972"/>
    <w:qFormat/>
    <w:rPr>
      <w:rFonts w:cs="Courier New"/>
    </w:rPr>
  </w:style>
  <w:style w:type="character" w:styleId="ListLabel973" w:customStyle="1">
    <w:name w:val="ListLabel 973"/>
    <w:qFormat/>
    <w:rPr>
      <w:rFonts w:cs="Wingdings"/>
    </w:rPr>
  </w:style>
  <w:style w:type="character" w:styleId="ListLabel974" w:customStyle="1">
    <w:name w:val="ListLabel 974"/>
    <w:qFormat/>
    <w:rPr>
      <w:rFonts w:cs="Symbol"/>
    </w:rPr>
  </w:style>
  <w:style w:type="character" w:styleId="ListLabel975" w:customStyle="1">
    <w:name w:val="ListLabel 975"/>
    <w:qFormat/>
    <w:rPr>
      <w:rFonts w:cs="Courier New"/>
    </w:rPr>
  </w:style>
  <w:style w:type="character" w:styleId="ListLabel976" w:customStyle="1">
    <w:name w:val="ListLabel 976"/>
    <w:qFormat/>
    <w:rPr>
      <w:rFonts w:cs="Wingdings"/>
    </w:rPr>
  </w:style>
  <w:style w:type="character" w:styleId="ListLabel977" w:customStyle="1">
    <w:name w:val="ListLabel 977"/>
    <w:qFormat/>
    <w:rPr>
      <w:rFonts w:cs="Symbol"/>
    </w:rPr>
  </w:style>
  <w:style w:type="character" w:styleId="ListLabel978" w:customStyle="1">
    <w:name w:val="ListLabel 978"/>
    <w:qFormat/>
    <w:rPr>
      <w:rFonts w:cs="Courier New"/>
    </w:rPr>
  </w:style>
  <w:style w:type="character" w:styleId="ListLabel979" w:customStyle="1">
    <w:name w:val="ListLabel 979"/>
    <w:qFormat/>
    <w:rPr>
      <w:rFonts w:cs="Wingdings"/>
    </w:rPr>
  </w:style>
  <w:style w:type="character" w:styleId="ListLabel980" w:customStyle="1">
    <w:name w:val="ListLabel 980"/>
    <w:qFormat/>
    <w:rPr>
      <w:sz w:val="24"/>
    </w:rPr>
  </w:style>
  <w:style w:type="character" w:styleId="WW8Num168z0" w:customStyle="1">
    <w:name w:val="WW8Num168z0"/>
    <w:qFormat/>
    <w:rPr>
      <w:rFonts w:ascii="Symbol" w:hAnsi="Symbol" w:cs="Symbol"/>
    </w:rPr>
  </w:style>
  <w:style w:type="character" w:styleId="WW8Num168z1" w:customStyle="1">
    <w:name w:val="WW8Num168z1"/>
    <w:qFormat/>
    <w:rPr>
      <w:rFonts w:ascii="Courier New" w:hAnsi="Courier New" w:cs="Courier New"/>
    </w:rPr>
  </w:style>
  <w:style w:type="character" w:styleId="WW8Num168z2" w:customStyle="1">
    <w:name w:val="WW8Num168z2"/>
    <w:qFormat/>
    <w:rPr>
      <w:rFonts w:ascii="Wingdings" w:hAnsi="Wingdings" w:cs="Wingdings"/>
    </w:rPr>
  </w:style>
  <w:style w:type="character" w:styleId="ListLabel981">
    <w:name w:val="ListLabel 981"/>
    <w:qFormat/>
    <w:rPr>
      <w:i w:val="false"/>
      <w:sz w:val="32"/>
      <w:lang w:val="en-US"/>
    </w:rPr>
  </w:style>
  <w:style w:type="character" w:styleId="ListLabel982">
    <w:name w:val="ListLabel 982"/>
    <w:qFormat/>
    <w:rPr>
      <w:b/>
      <w:i w:val="false"/>
      <w:sz w:val="24"/>
      <w:effect w:val="none"/>
    </w:rPr>
  </w:style>
  <w:style w:type="character" w:styleId="ListLabel983">
    <w:name w:val="ListLabel 983"/>
    <w:qFormat/>
    <w:rPr>
      <w:i w:val="false"/>
      <w:lang w:val="en-US"/>
    </w:rPr>
  </w:style>
  <w:style w:type="character" w:styleId="ListLabel984">
    <w:name w:val="ListLabel 984"/>
    <w:qFormat/>
    <w:rPr>
      <w:b/>
      <w:i w:val="false"/>
      <w:sz w:val="24"/>
      <w:effect w:val="none"/>
    </w:rPr>
  </w:style>
  <w:style w:type="character" w:styleId="ListLabel985">
    <w:name w:val="ListLabel 985"/>
    <w:qFormat/>
    <w:rPr>
      <w:rFonts w:cs="Symbol"/>
    </w:rPr>
  </w:style>
  <w:style w:type="character" w:styleId="ListLabel986">
    <w:name w:val="ListLabel 986"/>
    <w:qFormat/>
    <w:rPr>
      <w:sz w:val="24"/>
    </w:rPr>
  </w:style>
  <w:style w:type="character" w:styleId="ListLabel987">
    <w:name w:val="ListLabel 987"/>
    <w:qFormat/>
    <w:rPr>
      <w:sz w:val="24"/>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rPr>
  </w:style>
  <w:style w:type="paragraph" w:styleId="BodyTextIndent2">
    <w:name w:val="Body Text Indent 2"/>
    <w:basedOn w:val="Normal"/>
    <w:link w:val="BodyTextIndent2Char"/>
    <w:qFormat/>
    <w:rsid w:val="00b27d31"/>
    <w:pPr>
      <w:widowControl w:val="false"/>
      <w:tabs>
        <w:tab w:val="left" w:pos="2205" w:leader="none"/>
      </w:tabs>
      <w:spacing w:lineRule="auto" w:line="259"/>
      <w:ind w:left="200" w:hanging="0"/>
      <w:jc w:val="both"/>
      <w:textAlignment w:val="baseline"/>
    </w:pPr>
    <w:rPr>
      <w:rFonts w:ascii="Calibri" w:hAnsi="Calibri" w:eastAsia="" w:cs="" w:asciiTheme="minorHAnsi" w:cstheme="minorBidi" w:eastAsiaTheme="minorEastAsia" w:hAnsiTheme="minorHAnsi"/>
      <w:kern w:val="2"/>
      <w:sz w:val="22"/>
      <w:szCs w:val="22"/>
      <w:lang w:val="en-US" w:eastAsia="ja-JP"/>
    </w:rPr>
  </w:style>
  <w:style w:type="paragraph" w:styleId="ListParagraph">
    <w:name w:val="List Paragraph"/>
    <w:basedOn w:val="Normal"/>
    <w:link w:val="ListParagraphChar"/>
    <w:uiPriority w:val="34"/>
    <w:qFormat/>
    <w:rsid w:val="00d0408c"/>
    <w:pPr>
      <w:ind w:firstLine="420"/>
    </w:pPr>
    <w:rPr>
      <w:rFonts w:ascii="SimSun" w:hAnsi="SimSun" w:eastAsia="SimSun" w:cs="SimSun"/>
      <w:sz w:val="24"/>
      <w:lang w:val="en-US" w:eastAsia="zh-CN"/>
    </w:rPr>
  </w:style>
  <w:style w:type="paragraph" w:styleId="ListBullet">
    <w:name w:val="List Bullet"/>
    <w:basedOn w:val="Normal"/>
    <w:qFormat/>
    <w:rsid w:val="007c7f31"/>
    <w:pPr>
      <w:widowControl w:val="false"/>
      <w:ind w:hanging="200"/>
      <w:jc w:val="both"/>
    </w:pPr>
    <w:rPr>
      <w:rFonts w:ascii="Times New Roman" w:hAnsi="Times New Roman" w:eastAsia="MS Gothic"/>
      <w:kern w:val="2"/>
      <w:szCs w:val="20"/>
      <w:lang w:val="en-US" w:eastAsia="ja-JP"/>
    </w:rPr>
  </w:style>
  <w:style w:type="paragraph" w:styleId="Default" w:customStyle="1">
    <w:name w:val="Default"/>
    <w:qFormat/>
    <w:pPr>
      <w:widowControl/>
      <w:bidi w:val="0"/>
      <w:spacing w:lineRule="atLeast" w:line="200"/>
      <w:jc w:val="left"/>
    </w:pPr>
    <w:rPr>
      <w:rFonts w:ascii="Lohit Devanagari" w:hAnsi="Lohit Devanagari" w:eastAsia="DejaVu Sans" w:cs="Liberation Sans"/>
      <w:color w:val="000000"/>
      <w:kern w:val="2"/>
      <w:sz w:val="36"/>
      <w:szCs w:val="24"/>
      <w:lang w:val="en-US" w:eastAsia="en-US" w:bidi="ar-SA"/>
    </w:rPr>
  </w:style>
  <w:style w:type="paragraph" w:styleId="Objectwitharrow" w:customStyle="1">
    <w:name w:val="Object with arrow"/>
    <w:basedOn w:val="Default"/>
    <w:qFormat/>
    <w:pPr/>
    <w:rPr/>
  </w:style>
  <w:style w:type="paragraph" w:styleId="Objectwithshadow" w:customStyle="1">
    <w:name w:val="Object with shadow"/>
    <w:basedOn w:val="Default"/>
    <w:qFormat/>
    <w:pPr/>
    <w:rPr/>
  </w:style>
  <w:style w:type="paragraph" w:styleId="Objectwithoutfill" w:customStyle="1">
    <w:name w:val="Object without fill"/>
    <w:basedOn w:val="Default"/>
    <w:qFormat/>
    <w:pPr/>
    <w:rPr/>
  </w:style>
  <w:style w:type="paragraph" w:styleId="Objectwithnofillandnoline" w:customStyle="1">
    <w:name w:val="Object with no fill and no line"/>
    <w:basedOn w:val="Default"/>
    <w:qFormat/>
    <w:pPr/>
    <w:rPr/>
  </w:style>
  <w:style w:type="paragraph" w:styleId="Textbody1" w:customStyle="1">
    <w:name w:val="Text body"/>
    <w:basedOn w:val="Default"/>
    <w:qFormat/>
    <w:pPr/>
    <w:rPr/>
  </w:style>
  <w:style w:type="paragraph" w:styleId="Textbodyjustified" w:customStyle="1">
    <w:name w:val="Text body justified"/>
    <w:basedOn w:val="Default"/>
    <w:qFormat/>
    <w:pPr/>
    <w:rPr/>
  </w:style>
  <w:style w:type="paragraph" w:styleId="Title1" w:customStyle="1">
    <w:name w:val="Title1"/>
    <w:basedOn w:val="Default"/>
    <w:qFormat/>
    <w:pPr>
      <w:jc w:val="center"/>
    </w:pPr>
    <w:rPr/>
  </w:style>
  <w:style w:type="paragraph" w:styleId="Title2" w:customStyle="1">
    <w:name w:val="Title2"/>
    <w:basedOn w:val="Default"/>
    <w:qFormat/>
    <w:pPr>
      <w:spacing w:before="57" w:after="57"/>
      <w:ind w:right="113" w:hanging="0"/>
      <w:jc w:val="center"/>
    </w:pPr>
    <w:rPr/>
  </w:style>
  <w:style w:type="paragraph" w:styleId="DimensionLine" w:customStyle="1">
    <w:name w:val="Dimension Line"/>
    <w:basedOn w:val="Default"/>
    <w:qFormat/>
    <w:pPr/>
    <w:rPr/>
  </w:style>
  <w:style w:type="paragraph" w:styleId="TitleSlideLTGliederung1" w:customStyle="1">
    <w:name w:val="Title Slide~LT~Gliederung 1"/>
    <w:qFormat/>
    <w:pPr>
      <w:widowControl/>
      <w:bidi w:val="0"/>
      <w:spacing w:lineRule="auto" w:line="216" w:before="283" w:after="0"/>
      <w:jc w:val="left"/>
    </w:pPr>
    <w:rPr>
      <w:rFonts w:ascii="Lohit Devanagari" w:hAnsi="Lohit Devanagari" w:eastAsia="DejaVu Sans" w:cs="Liberation Sans"/>
      <w:color w:val="2E2B21"/>
      <w:kern w:val="2"/>
      <w:sz w:val="44"/>
      <w:szCs w:val="24"/>
      <w:lang w:val="en-US" w:eastAsia="en-US" w:bidi="ar-SA"/>
    </w:rPr>
  </w:style>
  <w:style w:type="paragraph" w:styleId="TitleSlideLTGliederung2" w:customStyle="1">
    <w:name w:val="Title Slide~LT~Gliederung 2"/>
    <w:basedOn w:val="TitleSlideLTGliederung1"/>
    <w:qFormat/>
    <w:pPr>
      <w:spacing w:before="227" w:after="0"/>
    </w:pPr>
    <w:rPr>
      <w:sz w:val="28"/>
    </w:rPr>
  </w:style>
  <w:style w:type="paragraph" w:styleId="TitleSlideLTGliederung3" w:customStyle="1">
    <w:name w:val="Title Slide~LT~Gliederung 3"/>
    <w:basedOn w:val="TitleSlideLTGliederung2"/>
    <w:qFormat/>
    <w:pPr>
      <w:spacing w:before="170" w:after="0"/>
    </w:pPr>
    <w:rPr/>
  </w:style>
  <w:style w:type="paragraph" w:styleId="TitleSlideLTGliederung4" w:customStyle="1">
    <w:name w:val="Title Slide~LT~Gliederung 4"/>
    <w:basedOn w:val="TitleSlideLTGliederung3"/>
    <w:qFormat/>
    <w:pPr>
      <w:spacing w:before="113" w:after="0"/>
    </w:pPr>
    <w:rPr/>
  </w:style>
  <w:style w:type="paragraph" w:styleId="TitleSlideLTGliederung5" w:customStyle="1">
    <w:name w:val="Title Slide~LT~Gliederung 5"/>
    <w:basedOn w:val="TitleSlideLTGliederung4"/>
    <w:qFormat/>
    <w:pPr>
      <w:spacing w:before="57" w:after="0"/>
    </w:pPr>
    <w:rPr>
      <w:sz w:val="40"/>
    </w:rPr>
  </w:style>
  <w:style w:type="paragraph" w:styleId="TitleSlideLTGliederung6" w:customStyle="1">
    <w:name w:val="Title Slide~LT~Gliederung 6"/>
    <w:basedOn w:val="TitleSlideLTGliederung5"/>
    <w:qFormat/>
    <w:pPr/>
    <w:rPr/>
  </w:style>
  <w:style w:type="paragraph" w:styleId="TitleSlideLTGliederung7" w:customStyle="1">
    <w:name w:val="Title Slide~LT~Gliederung 7"/>
    <w:basedOn w:val="TitleSlideLTGliederung6"/>
    <w:qFormat/>
    <w:pPr/>
    <w:rPr/>
  </w:style>
  <w:style w:type="paragraph" w:styleId="TitleSlideLTGliederung8" w:customStyle="1">
    <w:name w:val="Title Slide~LT~Gliederung 8"/>
    <w:basedOn w:val="TitleSlideLTGliederung7"/>
    <w:qFormat/>
    <w:pPr/>
    <w:rPr/>
  </w:style>
  <w:style w:type="paragraph" w:styleId="TitleSlideLTGliederung9" w:customStyle="1">
    <w:name w:val="Title Slide~LT~Gliederung 9"/>
    <w:basedOn w:val="TitleSlideLTGliederung8"/>
    <w:qFormat/>
    <w:pPr/>
    <w:rPr/>
  </w:style>
  <w:style w:type="paragraph" w:styleId="TitleSlideLTTitel" w:customStyle="1">
    <w:name w:val="Title Slide~LT~Titel"/>
    <w:qFormat/>
    <w:pPr>
      <w:widowControl/>
      <w:bidi w:val="0"/>
      <w:spacing w:lineRule="atLeast" w:line="200"/>
      <w:jc w:val="left"/>
    </w:pPr>
    <w:rPr>
      <w:rFonts w:ascii="Lohit Devanagari" w:hAnsi="Lohit Devanagari" w:eastAsia="DejaVu Sans" w:cs="Liberation Sans"/>
      <w:color w:val="2E2B21"/>
      <w:kern w:val="2"/>
      <w:sz w:val="36"/>
      <w:szCs w:val="24"/>
      <w:lang w:val="en-US" w:eastAsia="en-US" w:bidi="ar-SA"/>
    </w:rPr>
  </w:style>
  <w:style w:type="paragraph" w:styleId="TitleSlideLTUntertitel" w:customStyle="1">
    <w:name w:val="Title Slide~LT~Untertitel"/>
    <w:qFormat/>
    <w:pPr>
      <w:widowControl/>
      <w:bidi w:val="0"/>
      <w:jc w:val="center"/>
    </w:pPr>
    <w:rPr>
      <w:rFonts w:ascii="Lohit Devanagari" w:hAnsi="Lohit Devanagari" w:eastAsia="DejaVu Sans" w:cs="Liberation Sans"/>
      <w:color w:val="000000"/>
      <w:kern w:val="2"/>
      <w:sz w:val="64"/>
      <w:szCs w:val="24"/>
      <w:lang w:val="en-US" w:eastAsia="en-US" w:bidi="ar-SA"/>
    </w:rPr>
  </w:style>
  <w:style w:type="paragraph" w:styleId="TitleSlideLTNotizen" w:customStyle="1">
    <w:name w:val="Title Slide~LT~Notizen"/>
    <w:qFormat/>
    <w:pPr>
      <w:widowControl/>
      <w:bidi w:val="0"/>
      <w:ind w:left="340" w:hanging="340"/>
      <w:jc w:val="left"/>
    </w:pPr>
    <w:rPr>
      <w:rFonts w:ascii="Lohit Devanagari" w:hAnsi="Lohit Devanagari" w:eastAsia="DejaVu Sans" w:cs="Liberation Sans"/>
      <w:color w:val="000000"/>
      <w:kern w:val="2"/>
      <w:sz w:val="40"/>
      <w:szCs w:val="24"/>
      <w:lang w:val="en-US" w:eastAsia="en-US" w:bidi="ar-SA"/>
    </w:rPr>
  </w:style>
  <w:style w:type="paragraph" w:styleId="TitleSlideLTHintergrundobjekte" w:customStyle="1">
    <w:name w:val="Title Slide~LT~Hintergrundobjekte"/>
    <w:qFormat/>
    <w:pPr>
      <w:widowControl/>
      <w:bidi w:val="0"/>
      <w:jc w:val="left"/>
    </w:pPr>
    <w:rPr>
      <w:rFonts w:ascii="Liberation Serif" w:hAnsi="Liberation Serif" w:eastAsia="DejaVu Sans" w:cs="Liberation Sans"/>
      <w:color w:val="auto"/>
      <w:kern w:val="2"/>
      <w:sz w:val="24"/>
      <w:szCs w:val="24"/>
      <w:lang w:val="en-US" w:eastAsia="en-US" w:bidi="ar-SA"/>
    </w:rPr>
  </w:style>
  <w:style w:type="paragraph" w:styleId="TitleSlideLTHintergrund" w:customStyle="1">
    <w:name w:val="Title Slide~LT~Hintergrund"/>
    <w:qFormat/>
    <w:pPr>
      <w:widowControl/>
      <w:bidi w:val="0"/>
      <w:jc w:val="left"/>
    </w:pPr>
    <w:rPr>
      <w:rFonts w:ascii="Liberation Serif" w:hAnsi="Liberation Serif" w:eastAsia="DejaVu Sans" w:cs="Liberation Sans"/>
      <w:color w:val="auto"/>
      <w:kern w:val="2"/>
      <w:sz w:val="24"/>
      <w:szCs w:val="24"/>
      <w:lang w:val="en-US" w:eastAsia="en-US" w:bidi="ar-SA"/>
    </w:rPr>
  </w:style>
  <w:style w:type="paragraph" w:styleId="Default1" w:customStyle="1">
    <w:name w:val="default"/>
    <w:qFormat/>
    <w:pPr>
      <w:widowControl/>
      <w:bidi w:val="0"/>
      <w:spacing w:lineRule="atLeast" w:line="200"/>
      <w:jc w:val="left"/>
    </w:pPr>
    <w:rPr>
      <w:rFonts w:ascii="Lohit Devanagari" w:hAnsi="Lohit Devanagari" w:eastAsia="DejaVu Sans" w:cs="Liberation Sans"/>
      <w:color w:val="000000"/>
      <w:kern w:val="2"/>
      <w:sz w:val="36"/>
      <w:szCs w:val="24"/>
      <w:lang w:val="en-US" w:eastAsia="en-US" w:bidi="ar-SA"/>
    </w:rPr>
  </w:style>
  <w:style w:type="paragraph" w:styleId="Gray1" w:customStyle="1">
    <w:name w:val="gray1"/>
    <w:basedOn w:val="Default1"/>
    <w:qFormat/>
    <w:pPr/>
    <w:rPr/>
  </w:style>
  <w:style w:type="paragraph" w:styleId="Gray2" w:customStyle="1">
    <w:name w:val="gray2"/>
    <w:basedOn w:val="Default1"/>
    <w:qFormat/>
    <w:pPr/>
    <w:rPr/>
  </w:style>
  <w:style w:type="paragraph" w:styleId="Gray3" w:customStyle="1">
    <w:name w:val="gray3"/>
    <w:basedOn w:val="Default1"/>
    <w:qFormat/>
    <w:pPr/>
    <w:rPr/>
  </w:style>
  <w:style w:type="paragraph" w:styleId="Bw1" w:customStyle="1">
    <w:name w:val="bw1"/>
    <w:basedOn w:val="Default1"/>
    <w:qFormat/>
    <w:pPr/>
    <w:rPr/>
  </w:style>
  <w:style w:type="paragraph" w:styleId="Bw2" w:customStyle="1">
    <w:name w:val="bw2"/>
    <w:basedOn w:val="Default1"/>
    <w:qFormat/>
    <w:pPr/>
    <w:rPr/>
  </w:style>
  <w:style w:type="paragraph" w:styleId="Bw3" w:customStyle="1">
    <w:name w:val="bw3"/>
    <w:basedOn w:val="Default1"/>
    <w:qFormat/>
    <w:pPr/>
    <w:rPr/>
  </w:style>
  <w:style w:type="paragraph" w:styleId="Orange1" w:customStyle="1">
    <w:name w:val="orange1"/>
    <w:basedOn w:val="Default1"/>
    <w:qFormat/>
    <w:pPr/>
    <w:rPr/>
  </w:style>
  <w:style w:type="paragraph" w:styleId="Orange2" w:customStyle="1">
    <w:name w:val="orange2"/>
    <w:basedOn w:val="Default1"/>
    <w:qFormat/>
    <w:pPr/>
    <w:rPr/>
  </w:style>
  <w:style w:type="paragraph" w:styleId="Orange3" w:customStyle="1">
    <w:name w:val="orange3"/>
    <w:basedOn w:val="Default1"/>
    <w:qFormat/>
    <w:pPr/>
    <w:rPr/>
  </w:style>
  <w:style w:type="paragraph" w:styleId="Turquoise1" w:customStyle="1">
    <w:name w:val="turquoise1"/>
    <w:basedOn w:val="Default1"/>
    <w:qFormat/>
    <w:pPr/>
    <w:rPr/>
  </w:style>
  <w:style w:type="paragraph" w:styleId="Turquoise2" w:customStyle="1">
    <w:name w:val="turquoise2"/>
    <w:basedOn w:val="Default1"/>
    <w:qFormat/>
    <w:pPr/>
    <w:rPr/>
  </w:style>
  <w:style w:type="paragraph" w:styleId="Turquoise3" w:customStyle="1">
    <w:name w:val="turquoise3"/>
    <w:basedOn w:val="Default1"/>
    <w:qFormat/>
    <w:pPr/>
    <w:rPr/>
  </w:style>
  <w:style w:type="paragraph" w:styleId="Blue1" w:customStyle="1">
    <w:name w:val="blue1"/>
    <w:basedOn w:val="Default1"/>
    <w:qFormat/>
    <w:pPr/>
    <w:rPr/>
  </w:style>
  <w:style w:type="paragraph" w:styleId="Blue2" w:customStyle="1">
    <w:name w:val="blue2"/>
    <w:basedOn w:val="Default1"/>
    <w:qFormat/>
    <w:pPr/>
    <w:rPr/>
  </w:style>
  <w:style w:type="paragraph" w:styleId="Blue3" w:customStyle="1">
    <w:name w:val="blue3"/>
    <w:basedOn w:val="Default1"/>
    <w:qFormat/>
    <w:pPr/>
    <w:rPr/>
  </w:style>
  <w:style w:type="paragraph" w:styleId="Sun1" w:customStyle="1">
    <w:name w:val="sun1"/>
    <w:basedOn w:val="Default1"/>
    <w:qFormat/>
    <w:pPr/>
    <w:rPr/>
  </w:style>
  <w:style w:type="paragraph" w:styleId="Sun2" w:customStyle="1">
    <w:name w:val="sun2"/>
    <w:basedOn w:val="Default1"/>
    <w:qFormat/>
    <w:pPr/>
    <w:rPr/>
  </w:style>
  <w:style w:type="paragraph" w:styleId="Sun3" w:customStyle="1">
    <w:name w:val="sun3"/>
    <w:basedOn w:val="Default1"/>
    <w:qFormat/>
    <w:pPr/>
    <w:rPr/>
  </w:style>
  <w:style w:type="paragraph" w:styleId="Earth1" w:customStyle="1">
    <w:name w:val="earth1"/>
    <w:basedOn w:val="Default1"/>
    <w:qFormat/>
    <w:pPr/>
    <w:rPr/>
  </w:style>
  <w:style w:type="paragraph" w:styleId="Earth2" w:customStyle="1">
    <w:name w:val="earth2"/>
    <w:basedOn w:val="Default1"/>
    <w:qFormat/>
    <w:pPr/>
    <w:rPr/>
  </w:style>
  <w:style w:type="paragraph" w:styleId="Earth3" w:customStyle="1">
    <w:name w:val="earth3"/>
    <w:basedOn w:val="Default1"/>
    <w:qFormat/>
    <w:pPr/>
    <w:rPr/>
  </w:style>
  <w:style w:type="paragraph" w:styleId="Green1" w:customStyle="1">
    <w:name w:val="green1"/>
    <w:basedOn w:val="Default1"/>
    <w:qFormat/>
    <w:pPr/>
    <w:rPr/>
  </w:style>
  <w:style w:type="paragraph" w:styleId="Green2" w:customStyle="1">
    <w:name w:val="green2"/>
    <w:basedOn w:val="Default1"/>
    <w:qFormat/>
    <w:pPr/>
    <w:rPr/>
  </w:style>
  <w:style w:type="paragraph" w:styleId="Green3" w:customStyle="1">
    <w:name w:val="green3"/>
    <w:basedOn w:val="Default1"/>
    <w:qFormat/>
    <w:pPr/>
    <w:rPr/>
  </w:style>
  <w:style w:type="paragraph" w:styleId="Seetang1" w:customStyle="1">
    <w:name w:val="seetang1"/>
    <w:basedOn w:val="Default1"/>
    <w:qFormat/>
    <w:pPr/>
    <w:rPr/>
  </w:style>
  <w:style w:type="paragraph" w:styleId="Seetang2" w:customStyle="1">
    <w:name w:val="seetang2"/>
    <w:basedOn w:val="Default1"/>
    <w:qFormat/>
    <w:pPr/>
    <w:rPr/>
  </w:style>
  <w:style w:type="paragraph" w:styleId="Seetang3" w:customStyle="1">
    <w:name w:val="seetang3"/>
    <w:basedOn w:val="Default1"/>
    <w:qFormat/>
    <w:pPr/>
    <w:rPr/>
  </w:style>
  <w:style w:type="paragraph" w:styleId="Lightblue1" w:customStyle="1">
    <w:name w:val="lightblue1"/>
    <w:basedOn w:val="Default1"/>
    <w:qFormat/>
    <w:pPr/>
    <w:rPr/>
  </w:style>
  <w:style w:type="paragraph" w:styleId="Lightblue2" w:customStyle="1">
    <w:name w:val="lightblue2"/>
    <w:basedOn w:val="Default1"/>
    <w:qFormat/>
    <w:pPr/>
    <w:rPr/>
  </w:style>
  <w:style w:type="paragraph" w:styleId="Lightblue3" w:customStyle="1">
    <w:name w:val="lightblue3"/>
    <w:basedOn w:val="Default1"/>
    <w:qFormat/>
    <w:pPr/>
    <w:rPr/>
  </w:style>
  <w:style w:type="paragraph" w:styleId="Yellow1" w:customStyle="1">
    <w:name w:val="yellow1"/>
    <w:basedOn w:val="Default1"/>
    <w:qFormat/>
    <w:pPr/>
    <w:rPr/>
  </w:style>
  <w:style w:type="paragraph" w:styleId="Yellow2" w:customStyle="1">
    <w:name w:val="yellow2"/>
    <w:basedOn w:val="Default1"/>
    <w:qFormat/>
    <w:pPr/>
    <w:rPr/>
  </w:style>
  <w:style w:type="paragraph" w:styleId="Yellow3" w:customStyle="1">
    <w:name w:val="yellow3"/>
    <w:basedOn w:val="Default1"/>
    <w:qFormat/>
    <w:pPr/>
    <w:rPr/>
  </w:style>
  <w:style w:type="paragraph" w:styleId="Backgroundobjects" w:customStyle="1">
    <w:name w:val="Background objects"/>
    <w:qFormat/>
    <w:pPr>
      <w:widowControl/>
      <w:bidi w:val="0"/>
      <w:jc w:val="left"/>
    </w:pPr>
    <w:rPr>
      <w:rFonts w:ascii="Liberation Serif" w:hAnsi="Liberation Serif" w:eastAsia="DejaVu Sans" w:cs="Liberation Sans"/>
      <w:color w:val="auto"/>
      <w:kern w:val="2"/>
      <w:sz w:val="24"/>
      <w:szCs w:val="24"/>
      <w:lang w:val="en-US" w:eastAsia="en-US" w:bidi="ar-SA"/>
    </w:rPr>
  </w:style>
  <w:style w:type="paragraph" w:styleId="Background" w:customStyle="1">
    <w:name w:val="Background"/>
    <w:qFormat/>
    <w:pPr>
      <w:widowControl/>
      <w:bidi w:val="0"/>
      <w:jc w:val="left"/>
    </w:pPr>
    <w:rPr>
      <w:rFonts w:ascii="Liberation Serif" w:hAnsi="Liberation Serif" w:eastAsia="DejaVu Sans" w:cs="Liberation Sans"/>
      <w:color w:val="auto"/>
      <w:kern w:val="2"/>
      <w:sz w:val="24"/>
      <w:szCs w:val="24"/>
      <w:lang w:val="en-US" w:eastAsia="en-US" w:bidi="ar-SA"/>
    </w:rPr>
  </w:style>
  <w:style w:type="paragraph" w:styleId="Notes" w:customStyle="1">
    <w:name w:val="Notes"/>
    <w:qFormat/>
    <w:pPr>
      <w:widowControl/>
      <w:bidi w:val="0"/>
      <w:ind w:left="340" w:hanging="340"/>
      <w:jc w:val="left"/>
    </w:pPr>
    <w:rPr>
      <w:rFonts w:ascii="Lohit Devanagari" w:hAnsi="Lohit Devanagari" w:eastAsia="DejaVu Sans" w:cs="Liberation Sans"/>
      <w:color w:val="000000"/>
      <w:kern w:val="2"/>
      <w:sz w:val="40"/>
      <w:szCs w:val="24"/>
      <w:lang w:val="en-US" w:eastAsia="en-US" w:bidi="ar-SA"/>
    </w:rPr>
  </w:style>
  <w:style w:type="paragraph" w:styleId="Outline1" w:customStyle="1">
    <w:name w:val="Outline 1"/>
    <w:qFormat/>
    <w:pPr>
      <w:widowControl/>
      <w:bidi w:val="0"/>
      <w:spacing w:lineRule="auto" w:line="216" w:before="283" w:after="0"/>
      <w:jc w:val="left"/>
    </w:pPr>
    <w:rPr>
      <w:rFonts w:ascii="Lohit Devanagari" w:hAnsi="Lohit Devanagari" w:eastAsia="DejaVu Sans" w:cs="Liberation Sans"/>
      <w:color w:val="2E2B21"/>
      <w:kern w:val="2"/>
      <w:sz w:val="44"/>
      <w:szCs w:val="24"/>
      <w:lang w:val="en-US" w:eastAsia="en-US" w:bidi="ar-SA"/>
    </w:rPr>
  </w:style>
  <w:style w:type="paragraph" w:styleId="Outline2" w:customStyle="1">
    <w:name w:val="Outline 2"/>
    <w:basedOn w:val="Outline1"/>
    <w:qFormat/>
    <w:pPr>
      <w:spacing w:before="227" w:after="0"/>
    </w:pPr>
    <w:rPr>
      <w:sz w:val="28"/>
    </w:rPr>
  </w:style>
  <w:style w:type="paragraph" w:styleId="Outline3" w:customStyle="1">
    <w:name w:val="Outline 3"/>
    <w:basedOn w:val="Outline2"/>
    <w:qFormat/>
    <w:pPr>
      <w:spacing w:before="170" w:after="0"/>
    </w:pPr>
    <w:rPr/>
  </w:style>
  <w:style w:type="paragraph" w:styleId="Outline4" w:customStyle="1">
    <w:name w:val="Outline 4"/>
    <w:basedOn w:val="Outline3"/>
    <w:qFormat/>
    <w:pPr>
      <w:spacing w:before="113" w:after="0"/>
    </w:pPr>
    <w:rPr/>
  </w:style>
  <w:style w:type="paragraph" w:styleId="Outline5" w:customStyle="1">
    <w:name w:val="Outline 5"/>
    <w:basedOn w:val="Outline4"/>
    <w:qFormat/>
    <w:pPr>
      <w:spacing w:before="57" w:after="0"/>
    </w:pPr>
    <w:rPr>
      <w:sz w:val="40"/>
    </w:rPr>
  </w:style>
  <w:style w:type="paragraph" w:styleId="Outline6" w:customStyle="1">
    <w:name w:val="Outline 6"/>
    <w:basedOn w:val="Outline5"/>
    <w:qFormat/>
    <w:pPr/>
    <w:rPr/>
  </w:style>
  <w:style w:type="paragraph" w:styleId="Outline7" w:customStyle="1">
    <w:name w:val="Outline 7"/>
    <w:basedOn w:val="Outline6"/>
    <w:qFormat/>
    <w:pPr/>
    <w:rPr/>
  </w:style>
  <w:style w:type="paragraph" w:styleId="Outline8" w:customStyle="1">
    <w:name w:val="Outline 8"/>
    <w:basedOn w:val="Outline7"/>
    <w:qFormat/>
    <w:pPr/>
    <w:rPr/>
  </w:style>
  <w:style w:type="paragraph" w:styleId="Outline9" w:customStyle="1">
    <w:name w:val="Outline 9"/>
    <w:basedOn w:val="Outline8"/>
    <w:qFormat/>
    <w:pPr/>
    <w:rPr/>
  </w:style>
  <w:style w:type="paragraph" w:styleId="BlankLTGliederung1" w:customStyle="1">
    <w:name w:val="Blank~LT~Gliederung 1"/>
    <w:qFormat/>
    <w:pPr>
      <w:widowControl/>
      <w:bidi w:val="0"/>
      <w:spacing w:lineRule="auto" w:line="216" w:before="283" w:after="0"/>
      <w:jc w:val="left"/>
    </w:pPr>
    <w:rPr>
      <w:rFonts w:ascii="Lohit Devanagari" w:hAnsi="Lohit Devanagari" w:eastAsia="DejaVu Sans" w:cs="Liberation Sans"/>
      <w:color w:val="2E2B21"/>
      <w:kern w:val="2"/>
      <w:sz w:val="44"/>
      <w:szCs w:val="24"/>
      <w:lang w:val="en-US" w:eastAsia="en-US" w:bidi="ar-SA"/>
    </w:rPr>
  </w:style>
  <w:style w:type="paragraph" w:styleId="BlankLTGliederung2" w:customStyle="1">
    <w:name w:val="Blank~LT~Gliederung 2"/>
    <w:basedOn w:val="BlankLTGliederung1"/>
    <w:qFormat/>
    <w:pPr>
      <w:spacing w:before="227" w:after="0"/>
    </w:pPr>
    <w:rPr>
      <w:sz w:val="28"/>
    </w:rPr>
  </w:style>
  <w:style w:type="paragraph" w:styleId="BlankLTGliederung3" w:customStyle="1">
    <w:name w:val="Blank~LT~Gliederung 3"/>
    <w:basedOn w:val="BlankLTGliederung2"/>
    <w:qFormat/>
    <w:pPr>
      <w:spacing w:before="170" w:after="0"/>
    </w:pPr>
    <w:rPr/>
  </w:style>
  <w:style w:type="paragraph" w:styleId="BlankLTGliederung4" w:customStyle="1">
    <w:name w:val="Blank~LT~Gliederung 4"/>
    <w:basedOn w:val="BlankLTGliederung3"/>
    <w:qFormat/>
    <w:pPr>
      <w:spacing w:before="113" w:after="0"/>
    </w:pPr>
    <w:rPr/>
  </w:style>
  <w:style w:type="paragraph" w:styleId="BlankLTGliederung5" w:customStyle="1">
    <w:name w:val="Blank~LT~Gliederung 5"/>
    <w:basedOn w:val="BlankLTGliederung4"/>
    <w:qFormat/>
    <w:pPr>
      <w:spacing w:before="57" w:after="0"/>
    </w:pPr>
    <w:rPr>
      <w:sz w:val="40"/>
    </w:rPr>
  </w:style>
  <w:style w:type="paragraph" w:styleId="BlankLTGliederung6" w:customStyle="1">
    <w:name w:val="Blank~LT~Gliederung 6"/>
    <w:basedOn w:val="BlankLTGliederung5"/>
    <w:qFormat/>
    <w:pPr/>
    <w:rPr/>
  </w:style>
  <w:style w:type="paragraph" w:styleId="BlankLTGliederung7" w:customStyle="1">
    <w:name w:val="Blank~LT~Gliederung 7"/>
    <w:basedOn w:val="BlankLTGliederung6"/>
    <w:qFormat/>
    <w:pPr/>
    <w:rPr/>
  </w:style>
  <w:style w:type="paragraph" w:styleId="BlankLTGliederung8" w:customStyle="1">
    <w:name w:val="Blank~LT~Gliederung 8"/>
    <w:basedOn w:val="BlankLTGliederung7"/>
    <w:qFormat/>
    <w:pPr/>
    <w:rPr/>
  </w:style>
  <w:style w:type="paragraph" w:styleId="BlankLTGliederung9" w:customStyle="1">
    <w:name w:val="Blank~LT~Gliederung 9"/>
    <w:basedOn w:val="BlankLTGliederung8"/>
    <w:qFormat/>
    <w:pPr/>
    <w:rPr/>
  </w:style>
  <w:style w:type="paragraph" w:styleId="BlankLTTitel" w:customStyle="1">
    <w:name w:val="Blank~LT~Titel"/>
    <w:qFormat/>
    <w:pPr>
      <w:widowControl/>
      <w:bidi w:val="0"/>
      <w:spacing w:lineRule="atLeast" w:line="200"/>
      <w:jc w:val="left"/>
    </w:pPr>
    <w:rPr>
      <w:rFonts w:ascii="Lohit Devanagari" w:hAnsi="Lohit Devanagari" w:eastAsia="DejaVu Sans" w:cs="Liberation Sans"/>
      <w:color w:val="2E2B21"/>
      <w:kern w:val="2"/>
      <w:sz w:val="36"/>
      <w:szCs w:val="24"/>
      <w:lang w:val="en-US" w:eastAsia="en-US" w:bidi="ar-SA"/>
    </w:rPr>
  </w:style>
  <w:style w:type="paragraph" w:styleId="BlankLTUntertitel" w:customStyle="1">
    <w:name w:val="Blank~LT~Untertitel"/>
    <w:qFormat/>
    <w:pPr>
      <w:widowControl/>
      <w:bidi w:val="0"/>
      <w:jc w:val="center"/>
    </w:pPr>
    <w:rPr>
      <w:rFonts w:ascii="Lohit Devanagari" w:hAnsi="Lohit Devanagari" w:eastAsia="DejaVu Sans" w:cs="Liberation Sans"/>
      <w:color w:val="000000"/>
      <w:kern w:val="2"/>
      <w:sz w:val="64"/>
      <w:szCs w:val="24"/>
      <w:lang w:val="en-US" w:eastAsia="en-US" w:bidi="ar-SA"/>
    </w:rPr>
  </w:style>
  <w:style w:type="paragraph" w:styleId="BlankLTNotizen" w:customStyle="1">
    <w:name w:val="Blank~LT~Notizen"/>
    <w:qFormat/>
    <w:pPr>
      <w:widowControl/>
      <w:bidi w:val="0"/>
      <w:ind w:left="340" w:hanging="340"/>
      <w:jc w:val="left"/>
    </w:pPr>
    <w:rPr>
      <w:rFonts w:ascii="Lohit Devanagari" w:hAnsi="Lohit Devanagari" w:eastAsia="DejaVu Sans" w:cs="Liberation Sans"/>
      <w:color w:val="000000"/>
      <w:kern w:val="2"/>
      <w:sz w:val="40"/>
      <w:szCs w:val="24"/>
      <w:lang w:val="en-US" w:eastAsia="en-US" w:bidi="ar-SA"/>
    </w:rPr>
  </w:style>
  <w:style w:type="paragraph" w:styleId="BlankLTHintergrundobjekte" w:customStyle="1">
    <w:name w:val="Blank~LT~Hintergrundobjekte"/>
    <w:qFormat/>
    <w:pPr>
      <w:widowControl/>
      <w:bidi w:val="0"/>
      <w:jc w:val="left"/>
    </w:pPr>
    <w:rPr>
      <w:rFonts w:ascii="Liberation Serif" w:hAnsi="Liberation Serif" w:eastAsia="DejaVu Sans" w:cs="Liberation Sans"/>
      <w:color w:val="auto"/>
      <w:kern w:val="2"/>
      <w:sz w:val="24"/>
      <w:szCs w:val="24"/>
      <w:lang w:val="en-US" w:eastAsia="en-US" w:bidi="ar-SA"/>
    </w:rPr>
  </w:style>
  <w:style w:type="paragraph" w:styleId="BlankLTHintergrund" w:customStyle="1">
    <w:name w:val="Blank~LT~Hintergrund"/>
    <w:qFormat/>
    <w:pPr>
      <w:widowControl/>
      <w:bidi w:val="0"/>
      <w:jc w:val="left"/>
    </w:pPr>
    <w:rPr>
      <w:rFonts w:ascii="Liberation Serif" w:hAnsi="Liberation Serif" w:eastAsia="DejaVu Sans" w:cs="Liberation Sans"/>
      <w:color w:val="auto"/>
      <w:kern w:val="2"/>
      <w:sz w:val="24"/>
      <w:szCs w:val="24"/>
      <w:lang w:val="en-US" w:eastAsia="en-US" w:bidi="ar-SA"/>
    </w:rPr>
  </w:style>
  <w:style w:type="paragraph" w:styleId="TitleandContentLTGliederung1" w:customStyle="1">
    <w:name w:val="Title and Content~LT~Gliederung 1"/>
    <w:qFormat/>
    <w:pPr>
      <w:widowControl/>
      <w:bidi w:val="0"/>
      <w:spacing w:lineRule="auto" w:line="216" w:before="283" w:after="0"/>
      <w:jc w:val="left"/>
    </w:pPr>
    <w:rPr>
      <w:rFonts w:ascii="Lohit Devanagari" w:hAnsi="Lohit Devanagari" w:eastAsia="DejaVu Sans" w:cs="Liberation Sans"/>
      <w:color w:val="2E2B21"/>
      <w:kern w:val="2"/>
      <w:sz w:val="44"/>
      <w:szCs w:val="24"/>
      <w:lang w:val="en-US" w:eastAsia="en-US" w:bidi="ar-SA"/>
    </w:rPr>
  </w:style>
  <w:style w:type="paragraph" w:styleId="TitleandContentLTGliederung2" w:customStyle="1">
    <w:name w:val="Title and Content~LT~Gliederung 2"/>
    <w:basedOn w:val="TitleandContentLTGliederung1"/>
    <w:qFormat/>
    <w:pPr>
      <w:spacing w:before="227" w:after="0"/>
    </w:pPr>
    <w:rPr>
      <w:sz w:val="28"/>
    </w:rPr>
  </w:style>
  <w:style w:type="paragraph" w:styleId="TitleandContentLTGliederung3" w:customStyle="1">
    <w:name w:val="Title and Content~LT~Gliederung 3"/>
    <w:basedOn w:val="TitleandContentLTGliederung2"/>
    <w:qFormat/>
    <w:pPr>
      <w:spacing w:before="170" w:after="0"/>
    </w:pPr>
    <w:rPr/>
  </w:style>
  <w:style w:type="paragraph" w:styleId="TitleandContentLTGliederung4" w:customStyle="1">
    <w:name w:val="Title and Content~LT~Gliederung 4"/>
    <w:basedOn w:val="TitleandContentLTGliederung3"/>
    <w:qFormat/>
    <w:pPr>
      <w:spacing w:before="113" w:after="0"/>
    </w:pPr>
    <w:rPr/>
  </w:style>
  <w:style w:type="paragraph" w:styleId="TitleandContentLTGliederung5" w:customStyle="1">
    <w:name w:val="Title and Content~LT~Gliederung 5"/>
    <w:basedOn w:val="TitleandContentLTGliederung4"/>
    <w:qFormat/>
    <w:pPr>
      <w:spacing w:before="57" w:after="0"/>
    </w:pPr>
    <w:rPr>
      <w:sz w:val="40"/>
    </w:rPr>
  </w:style>
  <w:style w:type="paragraph" w:styleId="TitleandContentLTGliederung6" w:customStyle="1">
    <w:name w:val="Title and Content~LT~Gliederung 6"/>
    <w:basedOn w:val="TitleandContentLTGliederung5"/>
    <w:qFormat/>
    <w:pPr/>
    <w:rPr/>
  </w:style>
  <w:style w:type="paragraph" w:styleId="TitleandContentLTGliederung7" w:customStyle="1">
    <w:name w:val="Title and Content~LT~Gliederung 7"/>
    <w:basedOn w:val="TitleandContentLTGliederung6"/>
    <w:qFormat/>
    <w:pPr/>
    <w:rPr/>
  </w:style>
  <w:style w:type="paragraph" w:styleId="TitleandContentLTGliederung8" w:customStyle="1">
    <w:name w:val="Title and Content~LT~Gliederung 8"/>
    <w:basedOn w:val="TitleandContentLTGliederung7"/>
    <w:qFormat/>
    <w:pPr/>
    <w:rPr/>
  </w:style>
  <w:style w:type="paragraph" w:styleId="TitleandContentLTGliederung9" w:customStyle="1">
    <w:name w:val="Title and Content~LT~Gliederung 9"/>
    <w:basedOn w:val="TitleandContentLTGliederung8"/>
    <w:qFormat/>
    <w:pPr/>
    <w:rPr/>
  </w:style>
  <w:style w:type="paragraph" w:styleId="TitleandContentLTTitel" w:customStyle="1">
    <w:name w:val="Title and Content~LT~Titel"/>
    <w:qFormat/>
    <w:pPr>
      <w:widowControl/>
      <w:bidi w:val="0"/>
      <w:spacing w:lineRule="atLeast" w:line="200"/>
      <w:jc w:val="left"/>
    </w:pPr>
    <w:rPr>
      <w:rFonts w:ascii="Lohit Devanagari" w:hAnsi="Lohit Devanagari" w:eastAsia="DejaVu Sans" w:cs="Liberation Sans"/>
      <w:color w:val="2E2B21"/>
      <w:kern w:val="2"/>
      <w:sz w:val="36"/>
      <w:szCs w:val="24"/>
      <w:lang w:val="en-US" w:eastAsia="en-US" w:bidi="ar-SA"/>
    </w:rPr>
  </w:style>
  <w:style w:type="paragraph" w:styleId="TitleandContentLTUntertitel" w:customStyle="1">
    <w:name w:val="Title and Content~LT~Untertitel"/>
    <w:qFormat/>
    <w:pPr>
      <w:widowControl/>
      <w:bidi w:val="0"/>
      <w:jc w:val="center"/>
    </w:pPr>
    <w:rPr>
      <w:rFonts w:ascii="Lohit Devanagari" w:hAnsi="Lohit Devanagari" w:eastAsia="DejaVu Sans" w:cs="Liberation Sans"/>
      <w:color w:val="000000"/>
      <w:kern w:val="2"/>
      <w:sz w:val="64"/>
      <w:szCs w:val="24"/>
      <w:lang w:val="en-US" w:eastAsia="en-US" w:bidi="ar-SA"/>
    </w:rPr>
  </w:style>
  <w:style w:type="paragraph" w:styleId="TitleandContentLTNotizen" w:customStyle="1">
    <w:name w:val="Title and Content~LT~Notizen"/>
    <w:qFormat/>
    <w:pPr>
      <w:widowControl/>
      <w:bidi w:val="0"/>
      <w:ind w:left="340" w:hanging="340"/>
      <w:jc w:val="left"/>
    </w:pPr>
    <w:rPr>
      <w:rFonts w:ascii="Lohit Devanagari" w:hAnsi="Lohit Devanagari" w:eastAsia="DejaVu Sans" w:cs="Liberation Sans"/>
      <w:color w:val="000000"/>
      <w:kern w:val="2"/>
      <w:sz w:val="40"/>
      <w:szCs w:val="24"/>
      <w:lang w:val="en-US" w:eastAsia="en-US" w:bidi="ar-SA"/>
    </w:rPr>
  </w:style>
  <w:style w:type="paragraph" w:styleId="TitleandContentLTHintergrundobjekte" w:customStyle="1">
    <w:name w:val="Title and Content~LT~Hintergrundobjekte"/>
    <w:qFormat/>
    <w:pPr>
      <w:widowControl/>
      <w:bidi w:val="0"/>
      <w:jc w:val="left"/>
    </w:pPr>
    <w:rPr>
      <w:rFonts w:ascii="Liberation Serif" w:hAnsi="Liberation Serif" w:eastAsia="DejaVu Sans" w:cs="Liberation Sans"/>
      <w:color w:val="auto"/>
      <w:kern w:val="2"/>
      <w:sz w:val="24"/>
      <w:szCs w:val="24"/>
      <w:lang w:val="en-US" w:eastAsia="en-US" w:bidi="ar-SA"/>
    </w:rPr>
  </w:style>
  <w:style w:type="paragraph" w:styleId="TitleandContentLTHintergrund" w:customStyle="1">
    <w:name w:val="Title and Content~LT~Hintergrund"/>
    <w:qFormat/>
    <w:pPr>
      <w:widowControl/>
      <w:bidi w:val="0"/>
      <w:jc w:val="left"/>
    </w:pPr>
    <w:rPr>
      <w:rFonts w:ascii="Liberation Serif" w:hAnsi="Liberation Serif" w:eastAsia="DejaVu Sans" w:cs="Liberation Sans"/>
      <w:color w:val="auto"/>
      <w:kern w:val="2"/>
      <w:sz w:val="24"/>
      <w:szCs w:val="24"/>
      <w:lang w:val="en-US" w:eastAsia="en-US" w:bidi="ar-SA"/>
    </w:rPr>
  </w:style>
  <w:style w:type="numbering" w:styleId="NoList" w:default="1">
    <w:name w:val="No List"/>
    <w:uiPriority w:val="99"/>
    <w:semiHidden/>
    <w:unhideWhenUsed/>
    <w:qFormat/>
  </w:style>
  <w:style w:type="numbering" w:styleId="WW8Num168" w:customStyle="1">
    <w:name w:val="WW8Num168"/>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3gpp.org/ftp/tsg_ran/TSG_RAN/TSGR_81/Docs/RP-182155.zip"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D771F-EB7E-4833-A1D3-10B1563A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1380</TotalTime>
  <Application>LibreOffice/6.0.3.2$Linux_X86_64 LibreOffice_project/00m0$Build-2</Application>
  <Pages>2</Pages>
  <Words>563</Words>
  <Characters>3017</Characters>
  <CharactersWithSpaces>3540</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2021-04-04T07:29:00Z</dcterms:created>
  <dc:creator>Abhijeet Masal</dc:creator>
  <dc:description/>
  <dc:language>en-IN</dc:language>
  <cp:lastModifiedBy/>
  <dcterms:modified xsi:type="dcterms:W3CDTF">2021-10-01T23:35:06Z</dcterms:modified>
  <cp:revision>83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